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7" w:rsidRDefault="003E5820">
      <w:pPr>
        <w:adjustRightInd w:val="0"/>
        <w:snapToGrid w:val="0"/>
        <w:spacing w:line="540" w:lineRule="exact"/>
        <w:ind w:rightChars="100" w:right="320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20</w:t>
      </w:r>
      <w:r w:rsidR="0052650D">
        <w:rPr>
          <w:rFonts w:hint="eastAsia"/>
          <w:szCs w:val="32"/>
        </w:rPr>
        <w:t>20</w:t>
      </w:r>
      <w:r>
        <w:rPr>
          <w:rFonts w:hint="eastAsia"/>
          <w:szCs w:val="32"/>
        </w:rPr>
        <w:t>年福建省重点食品安全标准跟踪评价目录</w:t>
      </w:r>
    </w:p>
    <w:p w:rsidR="0052650D" w:rsidRDefault="0052650D" w:rsidP="0052650D">
      <w:pPr>
        <w:spacing w:line="600" w:lineRule="exact"/>
        <w:ind w:firstLineChars="200" w:firstLine="640"/>
        <w:rPr>
          <w:spacing w:val="-2"/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 xml:space="preserve"> </w:t>
      </w:r>
      <w:r>
        <w:rPr>
          <w:rFonts w:hAnsi="仿宋_GB2312"/>
          <w:spacing w:val="-2"/>
          <w:szCs w:val="32"/>
        </w:rPr>
        <w:t>《食品安全国家标准</w:t>
      </w:r>
      <w:r>
        <w:rPr>
          <w:spacing w:val="-2"/>
          <w:szCs w:val="32"/>
        </w:rPr>
        <w:t xml:space="preserve"> </w:t>
      </w:r>
      <w:r>
        <w:rPr>
          <w:rFonts w:hAnsi="仿宋_GB2312"/>
          <w:spacing w:val="-2"/>
          <w:szCs w:val="32"/>
        </w:rPr>
        <w:t>蒸馏酒及其配</w:t>
      </w:r>
      <w:r>
        <w:rPr>
          <w:rFonts w:hAnsi="仿宋_GB2312" w:hint="eastAsia"/>
          <w:spacing w:val="-2"/>
          <w:szCs w:val="32"/>
        </w:rPr>
        <w:t>制</w:t>
      </w:r>
      <w:r>
        <w:rPr>
          <w:rFonts w:hAnsi="仿宋_GB2312"/>
          <w:spacing w:val="-2"/>
          <w:szCs w:val="32"/>
        </w:rPr>
        <w:t>酒》（</w:t>
      </w:r>
      <w:r>
        <w:rPr>
          <w:spacing w:val="-2"/>
          <w:szCs w:val="32"/>
        </w:rPr>
        <w:t>GB 2757-2012</w:t>
      </w:r>
      <w:r>
        <w:rPr>
          <w:rFonts w:hAnsi="仿宋_GB2312"/>
          <w:spacing w:val="-2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 xml:space="preserve"> </w:t>
      </w:r>
      <w:r>
        <w:rPr>
          <w:rFonts w:hAnsi="仿宋_GB2312"/>
          <w:spacing w:val="-2"/>
          <w:szCs w:val="32"/>
        </w:rPr>
        <w:t>《食品安全国家标准</w:t>
      </w:r>
      <w:r>
        <w:rPr>
          <w:rFonts w:hAnsi="仿宋_GB2312"/>
          <w:spacing w:val="-2"/>
          <w:szCs w:val="32"/>
        </w:rPr>
        <w:t xml:space="preserve"> </w:t>
      </w:r>
      <w:r>
        <w:rPr>
          <w:rFonts w:hAnsi="仿宋_GB2312"/>
          <w:spacing w:val="-2"/>
          <w:szCs w:val="32"/>
        </w:rPr>
        <w:t>发酵酒及其配</w:t>
      </w:r>
      <w:r>
        <w:rPr>
          <w:rFonts w:hAnsi="仿宋_GB2312" w:hint="eastAsia"/>
          <w:spacing w:val="-2"/>
          <w:szCs w:val="32"/>
        </w:rPr>
        <w:t>制</w:t>
      </w:r>
      <w:r>
        <w:rPr>
          <w:rFonts w:hAnsi="仿宋_GB2312"/>
          <w:spacing w:val="-2"/>
          <w:szCs w:val="32"/>
        </w:rPr>
        <w:t>酒》（</w:t>
      </w:r>
      <w:r>
        <w:rPr>
          <w:rFonts w:hAnsi="仿宋_GB2312"/>
          <w:spacing w:val="-2"/>
          <w:szCs w:val="32"/>
        </w:rPr>
        <w:t>GB 2758-2012</w:t>
      </w:r>
      <w:r>
        <w:rPr>
          <w:rFonts w:hAnsi="仿宋_GB2312"/>
          <w:spacing w:val="-2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3.</w:t>
      </w:r>
      <w:r>
        <w:rPr>
          <w:rFonts w:hAnsi="仿宋_GB2312"/>
          <w:szCs w:val="32"/>
        </w:rPr>
        <w:t>《食品安全国家标准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食用酒精》（</w:t>
      </w:r>
      <w:r>
        <w:rPr>
          <w:szCs w:val="32"/>
        </w:rPr>
        <w:t>GB 31640-2016</w:t>
      </w:r>
      <w:r>
        <w:rPr>
          <w:rFonts w:hAnsi="仿宋_GB2312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4.</w:t>
      </w:r>
      <w:r>
        <w:rPr>
          <w:rFonts w:hAnsi="仿宋_GB2312"/>
          <w:szCs w:val="32"/>
        </w:rPr>
        <w:t>《食品安全国家标准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蒸馏酒及其配</w:t>
      </w:r>
      <w:r>
        <w:rPr>
          <w:rFonts w:hAnsi="仿宋_GB2312" w:hint="eastAsia"/>
          <w:spacing w:val="-2"/>
          <w:szCs w:val="32"/>
        </w:rPr>
        <w:t>制</w:t>
      </w:r>
      <w:r>
        <w:rPr>
          <w:rFonts w:hAnsi="仿宋_GB2312"/>
          <w:szCs w:val="32"/>
        </w:rPr>
        <w:t>酒生产卫生规范》（</w:t>
      </w:r>
      <w:r>
        <w:rPr>
          <w:szCs w:val="32"/>
        </w:rPr>
        <w:t>GB 8951-2016</w:t>
      </w:r>
      <w:r>
        <w:rPr>
          <w:rFonts w:hAnsi="仿宋_GB2312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5.</w:t>
      </w:r>
      <w:r>
        <w:rPr>
          <w:rFonts w:hAnsi="仿宋_GB2312"/>
          <w:szCs w:val="32"/>
        </w:rPr>
        <w:t>《食品安全国家标准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发酵酒及其配</w:t>
      </w:r>
      <w:r>
        <w:rPr>
          <w:rFonts w:hAnsi="仿宋_GB2312" w:hint="eastAsia"/>
          <w:spacing w:val="-2"/>
          <w:szCs w:val="32"/>
        </w:rPr>
        <w:t>制</w:t>
      </w:r>
      <w:r>
        <w:rPr>
          <w:rFonts w:hAnsi="仿宋_GB2312"/>
          <w:szCs w:val="32"/>
        </w:rPr>
        <w:t>酒生产卫生规范》（</w:t>
      </w:r>
      <w:r>
        <w:rPr>
          <w:szCs w:val="32"/>
        </w:rPr>
        <w:t>GB 12696-2016</w:t>
      </w:r>
      <w:r>
        <w:rPr>
          <w:rFonts w:hAnsi="仿宋_GB2312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rFonts w:hAnsi="仿宋_GB2312"/>
          <w:spacing w:val="-2"/>
          <w:szCs w:val="32"/>
        </w:rPr>
      </w:pPr>
      <w:r>
        <w:rPr>
          <w:szCs w:val="32"/>
        </w:rPr>
        <w:t>6.</w:t>
      </w:r>
      <w:r>
        <w:rPr>
          <w:rFonts w:hint="eastAsia"/>
          <w:szCs w:val="32"/>
        </w:rPr>
        <w:t xml:space="preserve"> </w:t>
      </w:r>
      <w:r>
        <w:rPr>
          <w:rFonts w:hAnsi="仿宋_GB2312"/>
          <w:spacing w:val="-2"/>
          <w:szCs w:val="32"/>
        </w:rPr>
        <w:t>《食品安全国家标准</w:t>
      </w:r>
      <w:r>
        <w:rPr>
          <w:rFonts w:hAnsi="仿宋_GB2312"/>
          <w:spacing w:val="-2"/>
          <w:szCs w:val="32"/>
        </w:rPr>
        <w:t xml:space="preserve"> </w:t>
      </w:r>
      <w:r>
        <w:rPr>
          <w:rFonts w:hAnsi="仿宋_GB2312"/>
          <w:spacing w:val="-2"/>
          <w:szCs w:val="32"/>
        </w:rPr>
        <w:t>啤酒生产卫生规范》（</w:t>
      </w:r>
      <w:r>
        <w:rPr>
          <w:rFonts w:hAnsi="仿宋_GB2312"/>
          <w:spacing w:val="-2"/>
          <w:szCs w:val="32"/>
        </w:rPr>
        <w:t>GB 8952-2016</w:t>
      </w:r>
      <w:r>
        <w:rPr>
          <w:rFonts w:hAnsi="仿宋_GB2312"/>
          <w:spacing w:val="-2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7</w:t>
      </w:r>
      <w:r>
        <w:rPr>
          <w:rFonts w:hAnsi="仿宋_GB2312"/>
          <w:szCs w:val="32"/>
        </w:rPr>
        <w:t>．《食品安全国家标准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藻类及其制品》（</w:t>
      </w:r>
      <w:r>
        <w:rPr>
          <w:szCs w:val="32"/>
        </w:rPr>
        <w:t>GB 19643-2016</w:t>
      </w:r>
      <w:r>
        <w:rPr>
          <w:rFonts w:hAnsi="仿宋_GB2312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8</w:t>
      </w:r>
      <w:r>
        <w:rPr>
          <w:rFonts w:hAnsi="仿宋_GB2312"/>
          <w:szCs w:val="32"/>
        </w:rPr>
        <w:t>．《食品安全国家标准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干海参》（</w:t>
      </w:r>
      <w:r>
        <w:rPr>
          <w:szCs w:val="32"/>
        </w:rPr>
        <w:t>GB 31602-2015</w:t>
      </w:r>
      <w:r>
        <w:rPr>
          <w:rFonts w:hAnsi="仿宋_GB2312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9</w:t>
      </w:r>
      <w:r>
        <w:rPr>
          <w:rFonts w:hAnsi="仿宋_GB2312"/>
          <w:szCs w:val="32"/>
        </w:rPr>
        <w:t>．《食品安全国家标准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鲜、冻动物性水产品》（</w:t>
      </w:r>
      <w:r>
        <w:rPr>
          <w:szCs w:val="32"/>
        </w:rPr>
        <w:t>GB 2733-2015</w:t>
      </w:r>
      <w:r>
        <w:rPr>
          <w:rFonts w:hAnsi="仿宋_GB2312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spacing w:val="-4"/>
          <w:szCs w:val="32"/>
        </w:rPr>
      </w:pPr>
      <w:r>
        <w:rPr>
          <w:szCs w:val="32"/>
        </w:rPr>
        <w:t>10</w:t>
      </w:r>
      <w:r>
        <w:rPr>
          <w:rFonts w:hAnsi="仿宋_GB2312"/>
          <w:szCs w:val="32"/>
        </w:rPr>
        <w:t>．</w:t>
      </w:r>
      <w:r>
        <w:rPr>
          <w:rFonts w:hAnsi="仿宋_GB2312" w:hint="eastAsia"/>
          <w:szCs w:val="32"/>
        </w:rPr>
        <w:t xml:space="preserve"> </w:t>
      </w:r>
      <w:r>
        <w:rPr>
          <w:rFonts w:hAnsi="仿宋_GB2312"/>
          <w:spacing w:val="-4"/>
          <w:szCs w:val="32"/>
        </w:rPr>
        <w:t>《食品安全国家标准</w:t>
      </w:r>
      <w:r>
        <w:rPr>
          <w:spacing w:val="-4"/>
          <w:szCs w:val="32"/>
        </w:rPr>
        <w:t xml:space="preserve"> </w:t>
      </w:r>
      <w:r>
        <w:rPr>
          <w:rFonts w:hAnsi="仿宋_GB2312"/>
          <w:spacing w:val="-4"/>
          <w:szCs w:val="32"/>
        </w:rPr>
        <w:t>动物性水产制品》（</w:t>
      </w:r>
      <w:r>
        <w:rPr>
          <w:spacing w:val="-4"/>
          <w:szCs w:val="32"/>
        </w:rPr>
        <w:t>GB 10136-2015</w:t>
      </w:r>
      <w:r>
        <w:rPr>
          <w:rFonts w:hAnsi="仿宋_GB2312"/>
          <w:spacing w:val="-4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11</w:t>
      </w:r>
      <w:r>
        <w:rPr>
          <w:rFonts w:hAnsi="仿宋_GB2312"/>
          <w:szCs w:val="32"/>
        </w:rPr>
        <w:t>．《食品安全国家标准</w:t>
      </w:r>
      <w:r>
        <w:rPr>
          <w:szCs w:val="32"/>
        </w:rPr>
        <w:t xml:space="preserve"> </w:t>
      </w:r>
      <w:r>
        <w:rPr>
          <w:rFonts w:hAnsi="仿宋_GB2312"/>
          <w:szCs w:val="32"/>
        </w:rPr>
        <w:t>水产制品生产卫生规范》（</w:t>
      </w:r>
      <w:r>
        <w:rPr>
          <w:szCs w:val="32"/>
        </w:rPr>
        <w:t>GB 20941-2016</w:t>
      </w:r>
      <w:r>
        <w:rPr>
          <w:rFonts w:hAnsi="仿宋_GB2312"/>
          <w:szCs w:val="32"/>
        </w:rPr>
        <w:t>）</w:t>
      </w:r>
    </w:p>
    <w:p w:rsidR="0052650D" w:rsidRDefault="0052650D" w:rsidP="0052650D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12</w:t>
      </w:r>
      <w:r>
        <w:rPr>
          <w:rFonts w:hAnsi="仿宋_GB2312"/>
          <w:szCs w:val="32"/>
        </w:rPr>
        <w:t>．上述产品标准中涉及的理化检验、微生物检验方法、通用标准中相关指标。</w:t>
      </w:r>
    </w:p>
    <w:p w:rsidR="009E1BE7" w:rsidRDefault="009E1BE7">
      <w:bookmarkStart w:id="0" w:name="_GoBack"/>
      <w:bookmarkEnd w:id="0"/>
    </w:p>
    <w:sectPr w:rsidR="009E1BE7" w:rsidSect="009E1B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20" w:rsidRDefault="003E5820" w:rsidP="0052650D">
      <w:r>
        <w:separator/>
      </w:r>
    </w:p>
  </w:endnote>
  <w:endnote w:type="continuationSeparator" w:id="1">
    <w:p w:rsidR="003E5820" w:rsidRDefault="003E5820" w:rsidP="00526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20" w:rsidRDefault="003E5820" w:rsidP="0052650D">
      <w:r>
        <w:separator/>
      </w:r>
    </w:p>
  </w:footnote>
  <w:footnote w:type="continuationSeparator" w:id="1">
    <w:p w:rsidR="003E5820" w:rsidRDefault="003E5820" w:rsidP="00526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BE7"/>
    <w:rsid w:val="003E5820"/>
    <w:rsid w:val="0052650D"/>
    <w:rsid w:val="009E1BE7"/>
    <w:rsid w:val="2B2B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BE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1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E1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9E1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rsid w:val="009E1B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admin</cp:lastModifiedBy>
  <cp:revision>2</cp:revision>
  <dcterms:created xsi:type="dcterms:W3CDTF">2014-10-29T12:08:00Z</dcterms:created>
  <dcterms:modified xsi:type="dcterms:W3CDTF">2020-12-25T06:46:00Z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