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1A" w:rsidRPr="0083100B" w:rsidRDefault="00E6021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35DAD" w:rsidRPr="0083100B" w:rsidRDefault="00D35DA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E182C" w:rsidRPr="0051656F" w:rsidRDefault="006E182C" w:rsidP="006E182C">
      <w:pPr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6E182C" w:rsidRPr="00AD43B4" w:rsidRDefault="006E182C" w:rsidP="006E182C">
      <w:pPr>
        <w:spacing w:line="56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AD43B4">
        <w:rPr>
          <w:rFonts w:ascii="Times New Roman" w:eastAsia="方正小标宋简体" w:hAnsi="Times New Roman" w:cs="Times New Roman"/>
          <w:w w:val="90"/>
          <w:sz w:val="44"/>
          <w:szCs w:val="44"/>
        </w:rPr>
        <w:t>泉州市卫生健康委员会</w:t>
      </w:r>
      <w:r w:rsidRPr="00AD43B4">
        <w:rPr>
          <w:rFonts w:ascii="Times New Roman" w:eastAsia="方正小标宋简体" w:hAnsi="Times New Roman" w:cs="Times New Roman"/>
          <w:w w:val="90"/>
          <w:sz w:val="44"/>
          <w:szCs w:val="44"/>
        </w:rPr>
        <w:t xml:space="preserve"> </w:t>
      </w:r>
      <w:r w:rsidRPr="00AD43B4">
        <w:rPr>
          <w:rFonts w:ascii="Times New Roman" w:eastAsia="方正小标宋简体" w:hAnsi="Times New Roman" w:cs="Times New Roman"/>
          <w:w w:val="90"/>
          <w:sz w:val="44"/>
          <w:szCs w:val="44"/>
        </w:rPr>
        <w:t>泉州市文化广电和旅游局关于开展游艺厅等场所</w:t>
      </w:r>
      <w:r w:rsidRPr="00AD43B4">
        <w:rPr>
          <w:rFonts w:ascii="Times New Roman" w:eastAsia="方正小标宋简体" w:hAnsi="Times New Roman" w:cs="Times New Roman"/>
          <w:w w:val="90"/>
          <w:sz w:val="44"/>
          <w:szCs w:val="44"/>
        </w:rPr>
        <w:t>“</w:t>
      </w:r>
      <w:r w:rsidRPr="00AD43B4">
        <w:rPr>
          <w:rFonts w:ascii="Times New Roman" w:eastAsia="方正小标宋简体" w:hAnsi="Times New Roman" w:cs="Times New Roman"/>
          <w:w w:val="90"/>
          <w:sz w:val="44"/>
          <w:szCs w:val="44"/>
        </w:rPr>
        <w:t>双随机、一公开</w:t>
      </w:r>
      <w:r w:rsidRPr="00AD43B4">
        <w:rPr>
          <w:rFonts w:ascii="Times New Roman" w:eastAsia="方正小标宋简体" w:hAnsi="Times New Roman" w:cs="Times New Roman"/>
          <w:w w:val="90"/>
          <w:sz w:val="44"/>
          <w:szCs w:val="44"/>
        </w:rPr>
        <w:t>”</w:t>
      </w:r>
    </w:p>
    <w:p w:rsidR="006E182C" w:rsidRPr="00AD43B4" w:rsidRDefault="006E182C" w:rsidP="006E182C">
      <w:pPr>
        <w:spacing w:line="56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AD43B4">
        <w:rPr>
          <w:rFonts w:ascii="Times New Roman" w:eastAsia="方正小标宋简体" w:hAnsi="Times New Roman" w:cs="Times New Roman"/>
          <w:w w:val="90"/>
          <w:sz w:val="44"/>
          <w:szCs w:val="44"/>
        </w:rPr>
        <w:t>跨部门联合抽查工作的通知</w:t>
      </w:r>
    </w:p>
    <w:p w:rsidR="006E182C" w:rsidRPr="00AD43B4" w:rsidRDefault="006E182C" w:rsidP="006E182C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6E182C" w:rsidRPr="00AD43B4" w:rsidRDefault="006E182C" w:rsidP="006E182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各县（市、区）卫健局、文旅局，泉州开发区社会事业局、泉州台商区民生保障局，市卫生计生执法支队：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为深入贯彻落实市委、市政府不断提升营商环境水平，加强和规范事中事后监管的部署，全面推行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跨部门联合监管和疫情常态化防控工作部署，根据《福建省卫生健康委员会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福建省文化和旅游厅关于开展游艺厅等场所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跨部门联合抽查工作的通知》（闽卫监督函</w:t>
      </w:r>
      <w:r w:rsidRPr="00AD43B4">
        <w:rPr>
          <w:rFonts w:ascii="Times New Roman" w:eastAsia="宋体" w:hAnsi="Times New Roman" w:cs="Times New Roman"/>
          <w:sz w:val="32"/>
          <w:szCs w:val="32"/>
        </w:rPr>
        <w:t>﹝</w:t>
      </w:r>
      <w:r w:rsidRPr="00AD43B4">
        <w:rPr>
          <w:rFonts w:ascii="Times New Roman" w:eastAsia="宋体" w:hAnsi="Times New Roman" w:cs="Times New Roman"/>
          <w:sz w:val="32"/>
          <w:szCs w:val="32"/>
        </w:rPr>
        <w:t>2022</w:t>
      </w:r>
      <w:r w:rsidRPr="00AD43B4">
        <w:rPr>
          <w:rFonts w:ascii="Times New Roman" w:eastAsia="宋体" w:hAnsi="Times New Roman" w:cs="Times New Roman"/>
          <w:sz w:val="32"/>
          <w:szCs w:val="32"/>
        </w:rPr>
        <w:t>﹞</w:t>
      </w:r>
      <w:r w:rsidRPr="00AD43B4">
        <w:rPr>
          <w:rFonts w:ascii="Times New Roman" w:eastAsia="宋体" w:hAnsi="Times New Roman" w:cs="Times New Roman"/>
          <w:sz w:val="32"/>
          <w:szCs w:val="32"/>
        </w:rPr>
        <w:t>865</w:t>
      </w:r>
      <w:r w:rsidRPr="00AD43B4">
        <w:rPr>
          <w:rFonts w:ascii="Times New Roman" w:eastAsia="宋体" w:hAnsi="Times New Roman" w:cs="Times New Roman"/>
          <w:sz w:val="32"/>
          <w:szCs w:val="32"/>
        </w:rPr>
        <w:t>号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）和《泉州市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跨部门联合监管工作联席会议办公室关于印发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部门联合抽查计划的通知》要求，市卫健委、文旅局决定联合开展游艺厅等场所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抽查工作，现就有关事项通知如下：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黑体" w:hAnsi="Times New Roman" w:cs="Times New Roman"/>
          <w:sz w:val="32"/>
          <w:szCs w:val="32"/>
        </w:rPr>
        <w:t>一、抽查对象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（一）抽查对象：游艺厅（室）、歌舞厅、音乐厅、影剧院等四类公共场所。</w:t>
      </w:r>
    </w:p>
    <w:p w:rsidR="006E182C" w:rsidRPr="00AD43B4" w:rsidRDefault="006E182C" w:rsidP="006E182C">
      <w:pPr>
        <w:spacing w:line="560" w:lineRule="exact"/>
        <w:ind w:leftChars="14" w:left="29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（二）抽查比例：不低于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5%(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包括市、县两级卫生监督执法机构通过国家卫生健康监督信息平台随机抽取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27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家公共场所）。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黑体" w:hAnsi="Times New Roman" w:cs="Times New Roman"/>
          <w:sz w:val="32"/>
          <w:szCs w:val="32"/>
        </w:rPr>
        <w:lastRenderedPageBreak/>
        <w:t>二、抽查内容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（一）卫生、娱乐经营等许可证取得、公示情况。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（二）卫生管理部门或卫生管理人员配备、卫生管理制度制定、卫生管理档案建立等情况。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（三）顾客用品用具、水质、空气、集中空调通风系统等卫生质量。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（四）从业人员卫生知识培训、健康检查情况。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（五）新冠肺炎疫情常态化防控措施落实情况。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（六）是否存在违反《娱乐场所管理条例》、《娱乐场所管理办法》的经营行为。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（七）安全生产有关情况。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黑体" w:hAnsi="Times New Roman" w:cs="Times New Roman"/>
          <w:sz w:val="32"/>
          <w:szCs w:val="32"/>
        </w:rPr>
        <w:t>三、组织实施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楷体_GB2312" w:hAnsi="Times New Roman" w:cs="Times New Roman"/>
          <w:sz w:val="32"/>
          <w:szCs w:val="32"/>
        </w:rPr>
        <w:t>（一）任务分工。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各县（市、区）卫生健康和文旅部门要积极组织协调，密切配合支持，形成工作合力，联合选派检查人员开展监督抽查。要制定符合本地实际情况的实施方案，有组织、有计划地进行安排部署，确保年度随机监督抽查工作任务顺利完成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楷体_GB2312" w:hAnsi="Times New Roman" w:cs="Times New Roman"/>
          <w:sz w:val="32"/>
          <w:szCs w:val="32"/>
        </w:rPr>
        <w:t>（二）抽查方式。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卫健部门运用国家卫生健康监督信息平台随机抽取的游艺厅（室）、歌舞厅、音乐厅、影剧院四类公共场所的检查对象作为跨部门联合抽查对象，抽查人员由平台随机抽取的相应卫生执法人员为联合抽查人员，文旅部门联合抽查人员由属地文旅部门选派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楷体_GB2312" w:hAnsi="Times New Roman" w:cs="Times New Roman"/>
          <w:sz w:val="32"/>
          <w:szCs w:val="32"/>
        </w:rPr>
        <w:t>（三）抽查结果公示。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按照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谁检查、谁录入、谁公开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的原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lastRenderedPageBreak/>
        <w:t>则和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检查结束之日起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个工作日内公示检查结果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的要求，联合检查人员要及时录入抽查结果并向社会公示，接受社会监督。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43B4">
        <w:rPr>
          <w:rFonts w:ascii="Times New Roman" w:eastAsia="黑体" w:hAnsi="Times New Roman" w:cs="Times New Roman"/>
          <w:sz w:val="32"/>
          <w:szCs w:val="32"/>
        </w:rPr>
        <w:t>四、工作要求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楷体_GB2312" w:hAnsi="Times New Roman" w:cs="Times New Roman"/>
          <w:sz w:val="32"/>
          <w:szCs w:val="32"/>
        </w:rPr>
        <w:t>（一）加强组织领导，夯实工作职责。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全面推行部门联合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监管是党中央、国务院作出的重大决策部署，是深化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放管服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改革的重要组成部分。市、县卫健、文旅部门要高度重视，及时动态调整执法检查人员名录库和检查对象名录库。明确责任单位和责任人员，细化检查内容、检查时间，切实把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联合监管工作落到实处，抓出成效。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楷体_GB2312" w:hAnsi="Times New Roman" w:cs="Times New Roman"/>
          <w:sz w:val="32"/>
          <w:szCs w:val="32"/>
        </w:rPr>
        <w:t>（二）坚持依法行政，落实问题闭环。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对抽查发现的问题，要做好闭环管理，确保整改到位。对抽查发现的违法违规行为，依照相关法律法规规章进行处理，对涉嫌犯罪的，依法移交司法机关处理。对典型案件要公开曝光，充分发挥案件查处的警示和震慑作用。坚持行政执法、行政指导和宣传教育相结合，引导公共场所经营主体合法经营、诚信经营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楷体_GB2312" w:hAnsi="Times New Roman" w:cs="Times New Roman"/>
          <w:sz w:val="32"/>
          <w:szCs w:val="32"/>
        </w:rPr>
        <w:t>（三）及时总结经验，形成长效机制。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国家随机监督抽查与跨部门联合抽查结束后，要及时填写《跨部门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联合抽查实地核查记录表》（详见附件）。各县（市、区）要认真总结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联合抽查工作开展情况，提炼工作经验，推进联合抽查常态化、制度化。各地应于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月中旬前完成监督抽查工作，并于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日前将抽查工作情况总结分别报市卫健委和市文旅局。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市卫健委联系人：施晓斌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28066283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lastRenderedPageBreak/>
        <w:t>qzwjshwk@163.com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E182C" w:rsidRPr="00AD43B4" w:rsidRDefault="006E182C" w:rsidP="006E18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市文旅局联系人：</w:t>
      </w:r>
      <w:r w:rsidR="00BC3F06">
        <w:rPr>
          <w:rFonts w:ascii="Times New Roman" w:eastAsia="仿宋_GB2312" w:hAnsi="Times New Roman" w:cs="Times New Roman" w:hint="eastAsia"/>
          <w:sz w:val="32"/>
          <w:szCs w:val="32"/>
        </w:rPr>
        <w:t>陈燕红</w:t>
      </w:r>
      <w:r w:rsidR="00BC3F0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C3F06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="00BC3F06">
        <w:rPr>
          <w:rFonts w:ascii="Times New Roman" w:eastAsia="仿宋_GB2312" w:hAnsi="Times New Roman" w:cs="Times New Roman" w:hint="eastAsia"/>
          <w:sz w:val="32"/>
          <w:szCs w:val="32"/>
        </w:rPr>
        <w:t xml:space="preserve">22160978 </w:t>
      </w:r>
      <w:r w:rsidR="00BC3F06"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</w:p>
    <w:p w:rsidR="006E182C" w:rsidRPr="00BC3F06" w:rsidRDefault="00F45B1A" w:rsidP="006E182C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q</w:t>
      </w:r>
      <w:r w:rsidR="00BC3F06">
        <w:rPr>
          <w:rFonts w:ascii="Times New Roman" w:eastAsia="仿宋_GB2312" w:hAnsi="Times New Roman" w:cs="Times New Roman" w:hint="eastAsia"/>
          <w:sz w:val="32"/>
          <w:szCs w:val="32"/>
        </w:rPr>
        <w:t>zsck978@163.com</w:t>
      </w:r>
      <w:r w:rsidR="00BC3F0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E182C" w:rsidRPr="00AD43B4" w:rsidRDefault="006E182C" w:rsidP="006E182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附件：跨部门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双随机、一公开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43B4">
        <w:rPr>
          <w:rFonts w:ascii="Times New Roman" w:eastAsia="仿宋_GB2312" w:hAnsi="Times New Roman" w:cs="Times New Roman"/>
          <w:sz w:val="32"/>
          <w:szCs w:val="32"/>
        </w:rPr>
        <w:t>联合抽查实地核查记录表</w:t>
      </w:r>
    </w:p>
    <w:p w:rsidR="006E182C" w:rsidRPr="00AD43B4" w:rsidRDefault="006E182C" w:rsidP="006E182C">
      <w:pPr>
        <w:spacing w:line="560" w:lineRule="exact"/>
        <w:ind w:left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E182C" w:rsidRPr="00AD43B4" w:rsidRDefault="006E182C" w:rsidP="006E182C">
      <w:pPr>
        <w:spacing w:line="560" w:lineRule="exact"/>
        <w:ind w:left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E182C" w:rsidRPr="00AD43B4" w:rsidRDefault="006E182C" w:rsidP="00E15355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43B4">
        <w:rPr>
          <w:rFonts w:ascii="Times New Roman" w:eastAsia="仿宋_GB2312" w:hAnsi="Times New Roman" w:cs="Times New Roman"/>
          <w:sz w:val="32"/>
          <w:szCs w:val="32"/>
        </w:rPr>
        <w:t>泉州市卫生健康委员会</w:t>
      </w:r>
      <w:r w:rsidR="00E15355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="00E15355" w:rsidRPr="00E15355">
        <w:rPr>
          <w:rFonts w:ascii="Times New Roman" w:eastAsia="仿宋_GB2312" w:hAnsi="Times New Roman" w:cs="Times New Roman" w:hint="eastAsia"/>
          <w:sz w:val="32"/>
          <w:szCs w:val="32"/>
        </w:rPr>
        <w:t>泉州市文化广电和旅游局</w:t>
      </w:r>
    </w:p>
    <w:p w:rsidR="005040EA" w:rsidRPr="006E182C" w:rsidRDefault="00613637" w:rsidP="006E182C">
      <w:pPr>
        <w:spacing w:line="560" w:lineRule="exact"/>
        <w:ind w:left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="006E182C" w:rsidRPr="00AD43B4">
        <w:rPr>
          <w:rFonts w:ascii="Times New Roman" w:eastAsia="仿宋_GB2312" w:hAnsi="Times New Roman" w:cs="Times New Roman"/>
          <w:sz w:val="32"/>
          <w:szCs w:val="32"/>
        </w:rPr>
        <w:t>2022</w:t>
      </w:r>
      <w:r w:rsidR="006E182C" w:rsidRPr="00AD43B4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6E182C" w:rsidRPr="00AD43B4">
        <w:rPr>
          <w:rFonts w:ascii="Times New Roman" w:eastAsia="仿宋_GB2312" w:hAnsi="Times New Roman" w:cs="Times New Roman"/>
          <w:sz w:val="32"/>
          <w:szCs w:val="32"/>
        </w:rPr>
        <w:t>月</w:t>
      </w:r>
      <w:r w:rsidR="00E1535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E182C" w:rsidRPr="00AD43B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040EA" w:rsidRDefault="005040EA" w:rsidP="0097117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3100B">
        <w:rPr>
          <w:rFonts w:ascii="Times New Roman" w:eastAsia="仿宋_GB2312" w:hAnsi="Times New Roman" w:cs="Times New Roman"/>
          <w:sz w:val="32"/>
          <w:szCs w:val="32"/>
        </w:rPr>
        <w:t>（此件</w:t>
      </w:r>
      <w:r w:rsidR="006E182C">
        <w:rPr>
          <w:rFonts w:ascii="Times New Roman" w:eastAsia="仿宋_GB2312" w:hAnsi="Times New Roman" w:cs="Times New Roman" w:hint="eastAsia"/>
          <w:sz w:val="32"/>
          <w:szCs w:val="32"/>
        </w:rPr>
        <w:t>主动</w:t>
      </w:r>
      <w:r w:rsidRPr="0083100B">
        <w:rPr>
          <w:rFonts w:ascii="Times New Roman" w:eastAsia="仿宋_GB2312" w:hAnsi="Times New Roman" w:cs="Times New Roman"/>
          <w:sz w:val="32"/>
          <w:szCs w:val="32"/>
        </w:rPr>
        <w:t>公开）</w:t>
      </w:r>
    </w:p>
    <w:p w:rsidR="006E182C" w:rsidRDefault="006E182C" w:rsidP="006E182C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Default="006E182C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010FA4" w:rsidRDefault="00010FA4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010FA4" w:rsidRDefault="00010FA4" w:rsidP="006E182C">
      <w:pPr>
        <w:rPr>
          <w:rFonts w:ascii="Times New Roman" w:eastAsia="黑体" w:hAnsi="黑体" w:cs="Times New Roman" w:hint="eastAsia"/>
          <w:sz w:val="32"/>
          <w:szCs w:val="32"/>
        </w:rPr>
      </w:pPr>
    </w:p>
    <w:p w:rsidR="00D819FD" w:rsidRDefault="00D819FD" w:rsidP="006E182C">
      <w:pPr>
        <w:rPr>
          <w:rFonts w:ascii="Times New Roman" w:eastAsia="黑体" w:hAnsi="黑体" w:cs="Times New Roman"/>
          <w:sz w:val="32"/>
          <w:szCs w:val="32"/>
        </w:rPr>
      </w:pPr>
    </w:p>
    <w:p w:rsidR="006E182C" w:rsidRPr="0051656F" w:rsidRDefault="006E182C" w:rsidP="006E182C">
      <w:pPr>
        <w:rPr>
          <w:rFonts w:ascii="Times New Roman" w:eastAsia="黑体" w:hAnsi="Times New Roman" w:cs="Times New Roman"/>
          <w:sz w:val="32"/>
          <w:szCs w:val="32"/>
        </w:rPr>
      </w:pPr>
      <w:r w:rsidRPr="0051656F">
        <w:rPr>
          <w:rFonts w:ascii="Times New Roman" w:eastAsia="黑体" w:hAnsi="黑体" w:cs="Times New Roman"/>
          <w:sz w:val="32"/>
          <w:szCs w:val="32"/>
        </w:rPr>
        <w:lastRenderedPageBreak/>
        <w:t>附件：</w:t>
      </w:r>
    </w:p>
    <w:p w:rsidR="006E182C" w:rsidRPr="006E182C" w:rsidRDefault="006E182C" w:rsidP="006E182C">
      <w:pPr>
        <w:ind w:leftChars="300" w:left="630" w:firstLineChars="49" w:firstLine="157"/>
        <w:jc w:val="left"/>
        <w:rPr>
          <w:rFonts w:ascii="方正小标宋简体" w:eastAsia="方正小标宋简体" w:hAnsi="Times New Roman" w:cs="Times New Roman"/>
          <w:sz w:val="32"/>
          <w:szCs w:val="32"/>
        </w:rPr>
      </w:pPr>
      <w:r w:rsidRPr="0051656F">
        <w:rPr>
          <w:rFonts w:ascii="方正小标宋简体" w:eastAsia="方正小标宋简体" w:hAnsiTheme="majorEastAsia" w:cs="Times New Roman" w:hint="eastAsia"/>
          <w:sz w:val="32"/>
          <w:szCs w:val="32"/>
        </w:rPr>
        <w:t>跨部门</w:t>
      </w:r>
      <w:r w:rsidRPr="0051656F">
        <w:rPr>
          <w:rFonts w:ascii="方正小标宋简体" w:eastAsia="方正小标宋简体" w:hAnsi="Times New Roman" w:cs="Times New Roman" w:hint="eastAsia"/>
          <w:sz w:val="32"/>
          <w:szCs w:val="32"/>
        </w:rPr>
        <w:t>“</w:t>
      </w:r>
      <w:r w:rsidRPr="0051656F">
        <w:rPr>
          <w:rFonts w:ascii="方正小标宋简体" w:eastAsia="方正小标宋简体" w:hAnsiTheme="majorEastAsia" w:cs="Times New Roman" w:hint="eastAsia"/>
          <w:sz w:val="32"/>
          <w:szCs w:val="32"/>
        </w:rPr>
        <w:t>双随机、一公开</w:t>
      </w:r>
      <w:r w:rsidRPr="0051656F">
        <w:rPr>
          <w:rFonts w:ascii="方正小标宋简体" w:eastAsia="方正小标宋简体" w:hAnsi="Times New Roman" w:cs="Times New Roman" w:hint="eastAsia"/>
          <w:sz w:val="32"/>
          <w:szCs w:val="32"/>
        </w:rPr>
        <w:t>”</w:t>
      </w:r>
      <w:r w:rsidRPr="0051656F">
        <w:rPr>
          <w:rFonts w:ascii="方正小标宋简体" w:eastAsia="方正小标宋简体" w:hAnsiTheme="majorEastAsia" w:cs="Times New Roman" w:hint="eastAsia"/>
          <w:sz w:val="32"/>
          <w:szCs w:val="32"/>
        </w:rPr>
        <w:t>联合抽查实地核查记录表</w:t>
      </w:r>
    </w:p>
    <w:p w:rsidR="006E182C" w:rsidRPr="00D92A79" w:rsidRDefault="006E182C" w:rsidP="006E182C">
      <w:pPr>
        <w:spacing w:line="4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</w:t>
      </w:r>
      <w:r w:rsidRPr="006E182C">
        <w:rPr>
          <w:rFonts w:ascii="Times New Roman" w:eastAsia="仿宋" w:hAnsi="仿宋" w:cs="Times New Roman" w:hint="eastAsia"/>
          <w:sz w:val="28"/>
          <w:szCs w:val="28"/>
        </w:rPr>
        <w:t>局</w:t>
      </w:r>
      <w:r w:rsidRPr="00D92A79">
        <w:rPr>
          <w:rFonts w:ascii="Times New Roman" w:eastAsia="仿宋" w:hAnsi="仿宋" w:cs="Times New Roman"/>
          <w:sz w:val="28"/>
          <w:szCs w:val="28"/>
        </w:rPr>
        <w:t>执法人员</w:t>
      </w:r>
      <w:r w:rsidRPr="00D92A79">
        <w:rPr>
          <w:rFonts w:ascii="Times New Roman" w:eastAsia="仿宋" w:hAnsi="Times New Roman" w:cs="Times New Roman"/>
          <w:sz w:val="28"/>
          <w:szCs w:val="28"/>
        </w:rPr>
        <w:t>_________________________</w:t>
      </w:r>
      <w:r w:rsidRPr="00D92A79">
        <w:rPr>
          <w:rFonts w:ascii="Times New Roman" w:eastAsia="仿宋" w:hAnsi="仿宋" w:cs="Times New Roman"/>
          <w:sz w:val="28"/>
          <w:szCs w:val="28"/>
        </w:rPr>
        <w:t>于</w:t>
      </w:r>
      <w:r w:rsidRPr="00D92A79">
        <w:rPr>
          <w:rFonts w:ascii="Times New Roman" w:eastAsia="仿宋" w:hAnsi="Times New Roman" w:cs="Times New Roman"/>
          <w:sz w:val="28"/>
          <w:szCs w:val="28"/>
        </w:rPr>
        <w:t>____</w:t>
      </w:r>
      <w:r w:rsidRPr="00D92A79">
        <w:rPr>
          <w:rFonts w:ascii="Times New Roman" w:eastAsia="仿宋" w:hAnsi="仿宋" w:cs="Times New Roman"/>
          <w:sz w:val="28"/>
          <w:szCs w:val="28"/>
        </w:rPr>
        <w:t>年</w:t>
      </w:r>
      <w:r w:rsidRPr="00D92A79">
        <w:rPr>
          <w:rFonts w:ascii="Times New Roman" w:eastAsia="仿宋" w:hAnsi="Times New Roman" w:cs="Times New Roman"/>
          <w:sz w:val="28"/>
          <w:szCs w:val="28"/>
        </w:rPr>
        <w:t>____</w:t>
      </w:r>
      <w:r w:rsidRPr="00D92A79">
        <w:rPr>
          <w:rFonts w:ascii="Times New Roman" w:eastAsia="仿宋" w:hAnsi="仿宋" w:cs="Times New Roman"/>
          <w:sz w:val="28"/>
          <w:szCs w:val="28"/>
        </w:rPr>
        <w:t>月</w:t>
      </w:r>
      <w:r w:rsidRPr="00D92A79">
        <w:rPr>
          <w:rFonts w:ascii="Times New Roman" w:eastAsia="仿宋" w:hAnsi="Times New Roman" w:cs="Times New Roman"/>
          <w:sz w:val="28"/>
          <w:szCs w:val="28"/>
        </w:rPr>
        <w:t>_____</w:t>
      </w:r>
      <w:r w:rsidRPr="00D92A79">
        <w:rPr>
          <w:rFonts w:ascii="Times New Roman" w:eastAsia="仿宋" w:hAnsi="仿宋" w:cs="Times New Roman"/>
          <w:sz w:val="28"/>
          <w:szCs w:val="28"/>
        </w:rPr>
        <w:t>日，经现场出示执法证件（执法证号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 w:rsidRPr="00D92A79">
        <w:rPr>
          <w:rFonts w:ascii="Times New Roman" w:eastAsia="仿宋" w:hAnsi="Times New Roman" w:cs="Times New Roman"/>
          <w:sz w:val="28"/>
          <w:szCs w:val="28"/>
        </w:rPr>
        <w:t>__________,</w:t>
      </w:r>
      <w:r w:rsidRPr="00D92A79">
        <w:rPr>
          <w:rFonts w:ascii="Times New Roman" w:eastAsia="仿宋" w:hAnsi="仿宋" w:cs="Times New Roman"/>
          <w:sz w:val="28"/>
          <w:szCs w:val="28"/>
        </w:rPr>
        <w:t>按照实地核查标准和要求，对企业以下事项实施现场核查，记录如下：</w:t>
      </w:r>
    </w:p>
    <w:tbl>
      <w:tblPr>
        <w:tblStyle w:val="a5"/>
        <w:tblW w:w="9747" w:type="dxa"/>
        <w:tblLook w:val="04A0"/>
      </w:tblPr>
      <w:tblGrid>
        <w:gridCol w:w="817"/>
        <w:gridCol w:w="3444"/>
        <w:gridCol w:w="809"/>
        <w:gridCol w:w="1275"/>
        <w:gridCol w:w="1702"/>
        <w:gridCol w:w="1700"/>
      </w:tblGrid>
      <w:tr w:rsidR="006E182C" w:rsidRPr="00D92A79" w:rsidTr="00496B9D">
        <w:tc>
          <w:tcPr>
            <w:tcW w:w="9747" w:type="dxa"/>
            <w:gridSpan w:val="6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检查对象名称：</w:t>
            </w:r>
          </w:p>
        </w:tc>
      </w:tr>
      <w:tr w:rsidR="006E182C" w:rsidRPr="00D92A79" w:rsidTr="00496B9D">
        <w:tc>
          <w:tcPr>
            <w:tcW w:w="9747" w:type="dxa"/>
            <w:gridSpan w:val="6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统一社会信用代码：</w:t>
            </w:r>
          </w:p>
        </w:tc>
      </w:tr>
      <w:tr w:rsidR="006E182C" w:rsidRPr="00D92A79" w:rsidTr="00496B9D"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法定代表人</w:t>
            </w: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负责人：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联系电话：</w:t>
            </w:r>
          </w:p>
        </w:tc>
      </w:tr>
      <w:tr w:rsidR="006E182C" w:rsidRPr="00D92A79" w:rsidTr="00496B9D">
        <w:tc>
          <w:tcPr>
            <w:tcW w:w="817" w:type="dxa"/>
            <w:vMerge w:val="restart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发</w:t>
            </w:r>
          </w:p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现</w:t>
            </w:r>
          </w:p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情</w:t>
            </w:r>
          </w:p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形</w:t>
            </w:r>
          </w:p>
        </w:tc>
        <w:tc>
          <w:tcPr>
            <w:tcW w:w="5528" w:type="dxa"/>
            <w:gridSpan w:val="3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检查情况描述</w:t>
            </w:r>
          </w:p>
        </w:tc>
        <w:tc>
          <w:tcPr>
            <w:tcW w:w="3402" w:type="dxa"/>
            <w:gridSpan w:val="2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检查结果记录</w:t>
            </w:r>
          </w:p>
        </w:tc>
      </w:tr>
      <w:tr w:rsidR="006E182C" w:rsidRPr="00D92A79" w:rsidTr="00496B9D">
        <w:trPr>
          <w:trHeight w:val="1023"/>
        </w:trPr>
        <w:tc>
          <w:tcPr>
            <w:tcW w:w="817" w:type="dxa"/>
            <w:vMerge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A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部门：</w:t>
            </w:r>
          </w:p>
        </w:tc>
        <w:tc>
          <w:tcPr>
            <w:tcW w:w="3402" w:type="dxa"/>
            <w:gridSpan w:val="2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82C" w:rsidRPr="00D92A79" w:rsidTr="00090647">
        <w:trPr>
          <w:trHeight w:val="1066"/>
        </w:trPr>
        <w:tc>
          <w:tcPr>
            <w:tcW w:w="817" w:type="dxa"/>
            <w:vMerge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B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部门：</w:t>
            </w:r>
          </w:p>
        </w:tc>
        <w:tc>
          <w:tcPr>
            <w:tcW w:w="3402" w:type="dxa"/>
            <w:gridSpan w:val="2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82C" w:rsidRPr="00D92A79" w:rsidTr="00496B9D">
        <w:trPr>
          <w:trHeight w:val="586"/>
        </w:trPr>
        <w:tc>
          <w:tcPr>
            <w:tcW w:w="817" w:type="dxa"/>
            <w:vMerge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不予配合情节严重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有该情形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无该情形</w:t>
            </w:r>
          </w:p>
        </w:tc>
      </w:tr>
      <w:tr w:rsidR="006E182C" w:rsidRPr="00D92A79" w:rsidTr="00090647">
        <w:trPr>
          <w:trHeight w:val="2015"/>
        </w:trPr>
        <w:tc>
          <w:tcPr>
            <w:tcW w:w="817" w:type="dxa"/>
            <w:vMerge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</w:tcPr>
          <w:p w:rsidR="006E182C" w:rsidRPr="00D92A79" w:rsidRDefault="006E182C" w:rsidP="00496B9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拒绝检查人员或其委托的专业机构进入被检查场所；</w:t>
            </w:r>
          </w:p>
          <w:p w:rsidR="006E182C" w:rsidRPr="00D92A79" w:rsidRDefault="006E182C" w:rsidP="00496B9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拒绝向检查人员或其委托的专业机构提供相关材料；</w:t>
            </w:r>
          </w:p>
          <w:p w:rsidR="006E182C" w:rsidRPr="00D92A79" w:rsidRDefault="006E182C" w:rsidP="00496B9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不如实提供情况或相关材料；</w:t>
            </w:r>
          </w:p>
          <w:p w:rsidR="006E182C" w:rsidRPr="00D92A79" w:rsidRDefault="006E182C" w:rsidP="00496B9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其他阻扰、妨碍检查工作正常进行的行为</w:t>
            </w:r>
          </w:p>
          <w:p w:rsidR="006E182C" w:rsidRPr="00D92A79" w:rsidRDefault="006E182C" w:rsidP="00496B9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其他情形</w:t>
            </w:r>
          </w:p>
        </w:tc>
      </w:tr>
      <w:tr w:rsidR="006E182C" w:rsidRPr="00D92A79" w:rsidTr="00496B9D">
        <w:tc>
          <w:tcPr>
            <w:tcW w:w="9747" w:type="dxa"/>
            <w:gridSpan w:val="6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备注：</w:t>
            </w:r>
          </w:p>
        </w:tc>
      </w:tr>
      <w:tr w:rsidR="006E182C" w:rsidRPr="00D92A79" w:rsidTr="006E182C">
        <w:trPr>
          <w:trHeight w:val="1975"/>
        </w:trPr>
        <w:tc>
          <w:tcPr>
            <w:tcW w:w="4261" w:type="dxa"/>
            <w:gridSpan w:val="2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市场主体（盖章）：</w:t>
            </w:r>
          </w:p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法定代表人</w:t>
            </w: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负责人（签字）：</w:t>
            </w:r>
          </w:p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受委托人（签字）：</w:t>
            </w:r>
          </w:p>
        </w:tc>
        <w:tc>
          <w:tcPr>
            <w:tcW w:w="5486" w:type="dxa"/>
            <w:gridSpan w:val="4"/>
          </w:tcPr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A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部门检查人员（签字）：</w:t>
            </w:r>
          </w:p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E182C" w:rsidRPr="00D92A79" w:rsidRDefault="006E182C" w:rsidP="00496B9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92A79">
              <w:rPr>
                <w:rFonts w:ascii="Times New Roman" w:eastAsia="仿宋" w:hAnsi="Times New Roman" w:cs="Times New Roman"/>
                <w:sz w:val="28"/>
                <w:szCs w:val="28"/>
              </w:rPr>
              <w:t>B</w:t>
            </w:r>
            <w:r w:rsidRPr="00D92A79">
              <w:rPr>
                <w:rFonts w:ascii="Times New Roman" w:eastAsia="仿宋" w:hAnsi="仿宋" w:cs="Times New Roman"/>
                <w:sz w:val="28"/>
                <w:szCs w:val="28"/>
              </w:rPr>
              <w:t>部门检查人员（签字）：</w:t>
            </w:r>
          </w:p>
        </w:tc>
      </w:tr>
    </w:tbl>
    <w:p w:rsidR="006E182C" w:rsidRPr="006E182C" w:rsidRDefault="006E182C" w:rsidP="006E182C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E182C" w:rsidRPr="006E182C" w:rsidSect="0053308D">
      <w:footerReference w:type="even" r:id="rId6"/>
      <w:footerReference w:type="default" r:id="rId7"/>
      <w:pgSz w:w="11906" w:h="16838"/>
      <w:pgMar w:top="2098" w:right="1474" w:bottom="170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BA" w:rsidRDefault="006A51BA" w:rsidP="00D3314E">
      <w:r>
        <w:separator/>
      </w:r>
    </w:p>
  </w:endnote>
  <w:endnote w:type="continuationSeparator" w:id="1">
    <w:p w:rsidR="006A51BA" w:rsidRDefault="006A51BA" w:rsidP="00D3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801972"/>
      <w:docPartObj>
        <w:docPartGallery w:val="Page Numbers (Bottom of Page)"/>
        <w:docPartUnique/>
      </w:docPartObj>
    </w:sdtPr>
    <w:sdtContent>
      <w:p w:rsidR="0053308D" w:rsidRDefault="00BD2D37">
        <w:pPr>
          <w:pStyle w:val="a4"/>
        </w:pPr>
        <w:r w:rsidRPr="0053308D"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 w:rsidR="0053308D" w:rsidRPr="0053308D">
          <w:rPr>
            <w:rFonts w:asciiTheme="majorEastAsia" w:eastAsiaTheme="majorEastAsia" w:hAnsiTheme="majorEastAsia"/>
            <w:sz w:val="32"/>
            <w:szCs w:val="32"/>
          </w:rPr>
          <w:instrText xml:space="preserve"> PAGE   \* MERGEFORMAT </w:instrText>
        </w:r>
        <w:r w:rsidRPr="0053308D"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 w:rsidR="00D819FD" w:rsidRPr="00D819FD">
          <w:rPr>
            <w:rFonts w:asciiTheme="majorEastAsia" w:eastAsiaTheme="majorEastAsia" w:hAnsiTheme="majorEastAsia"/>
            <w:noProof/>
            <w:sz w:val="32"/>
            <w:szCs w:val="32"/>
            <w:lang w:val="zh-CN"/>
          </w:rPr>
          <w:t>-</w:t>
        </w:r>
        <w:r w:rsidR="00D819FD">
          <w:rPr>
            <w:rFonts w:asciiTheme="majorEastAsia" w:eastAsiaTheme="majorEastAsia" w:hAnsiTheme="majorEastAsia"/>
            <w:noProof/>
            <w:sz w:val="32"/>
            <w:szCs w:val="32"/>
          </w:rPr>
          <w:t xml:space="preserve"> 4 -</w:t>
        </w:r>
        <w:r w:rsidRPr="0053308D"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801974"/>
      <w:docPartObj>
        <w:docPartGallery w:val="Page Numbers (Bottom of Page)"/>
        <w:docPartUnique/>
      </w:docPartObj>
    </w:sdtPr>
    <w:sdtContent>
      <w:p w:rsidR="0053308D" w:rsidRDefault="00BD2D37" w:rsidP="0053308D">
        <w:pPr>
          <w:pStyle w:val="a4"/>
          <w:jc w:val="right"/>
        </w:pPr>
        <w:r w:rsidRPr="0053308D"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 w:rsidR="0053308D" w:rsidRPr="0053308D">
          <w:rPr>
            <w:rFonts w:asciiTheme="majorEastAsia" w:eastAsiaTheme="majorEastAsia" w:hAnsiTheme="majorEastAsia"/>
            <w:sz w:val="32"/>
            <w:szCs w:val="32"/>
          </w:rPr>
          <w:instrText xml:space="preserve"> PAGE   \* MERGEFORMAT </w:instrText>
        </w:r>
        <w:r w:rsidRPr="0053308D"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 w:rsidR="00D819FD" w:rsidRPr="00D819FD">
          <w:rPr>
            <w:rFonts w:asciiTheme="majorEastAsia" w:eastAsiaTheme="majorEastAsia" w:hAnsiTheme="majorEastAsia"/>
            <w:noProof/>
            <w:sz w:val="32"/>
            <w:szCs w:val="32"/>
            <w:lang w:val="zh-CN"/>
          </w:rPr>
          <w:t>-</w:t>
        </w:r>
        <w:r w:rsidR="00D819FD">
          <w:rPr>
            <w:rFonts w:asciiTheme="majorEastAsia" w:eastAsiaTheme="majorEastAsia" w:hAnsiTheme="majorEastAsia"/>
            <w:noProof/>
            <w:sz w:val="32"/>
            <w:szCs w:val="32"/>
          </w:rPr>
          <w:t xml:space="preserve"> 3 -</w:t>
        </w:r>
        <w:r w:rsidRPr="0053308D"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BA" w:rsidRDefault="006A51BA" w:rsidP="00D3314E">
      <w:r>
        <w:separator/>
      </w:r>
    </w:p>
  </w:footnote>
  <w:footnote w:type="continuationSeparator" w:id="1">
    <w:p w:rsidR="006A51BA" w:rsidRDefault="006A51BA" w:rsidP="00D33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4E"/>
    <w:rsid w:val="0000715E"/>
    <w:rsid w:val="00010FA4"/>
    <w:rsid w:val="000218E1"/>
    <w:rsid w:val="00030520"/>
    <w:rsid w:val="00030C43"/>
    <w:rsid w:val="00037B6B"/>
    <w:rsid w:val="0006015C"/>
    <w:rsid w:val="00064866"/>
    <w:rsid w:val="000716F3"/>
    <w:rsid w:val="00082DD5"/>
    <w:rsid w:val="00090647"/>
    <w:rsid w:val="000A138B"/>
    <w:rsid w:val="000A7FD2"/>
    <w:rsid w:val="000B44D1"/>
    <w:rsid w:val="000B77D7"/>
    <w:rsid w:val="000C4D2C"/>
    <w:rsid w:val="000D12CB"/>
    <w:rsid w:val="000E08B5"/>
    <w:rsid w:val="000F11E5"/>
    <w:rsid w:val="000F3EE5"/>
    <w:rsid w:val="000F6EE6"/>
    <w:rsid w:val="00101A30"/>
    <w:rsid w:val="00111768"/>
    <w:rsid w:val="00113F3D"/>
    <w:rsid w:val="0014131C"/>
    <w:rsid w:val="0014689D"/>
    <w:rsid w:val="001500B7"/>
    <w:rsid w:val="001725D8"/>
    <w:rsid w:val="00185E49"/>
    <w:rsid w:val="00194993"/>
    <w:rsid w:val="001D4AEB"/>
    <w:rsid w:val="001D4E21"/>
    <w:rsid w:val="001E18EE"/>
    <w:rsid w:val="0020093E"/>
    <w:rsid w:val="0020133A"/>
    <w:rsid w:val="0020546D"/>
    <w:rsid w:val="00223C82"/>
    <w:rsid w:val="0022518B"/>
    <w:rsid w:val="002253C8"/>
    <w:rsid w:val="00230733"/>
    <w:rsid w:val="0023653F"/>
    <w:rsid w:val="00243F18"/>
    <w:rsid w:val="00250431"/>
    <w:rsid w:val="002546C8"/>
    <w:rsid w:val="002650C5"/>
    <w:rsid w:val="00266153"/>
    <w:rsid w:val="00275A9F"/>
    <w:rsid w:val="00275CD4"/>
    <w:rsid w:val="002857B1"/>
    <w:rsid w:val="0029779D"/>
    <w:rsid w:val="002A3BAA"/>
    <w:rsid w:val="002A4B42"/>
    <w:rsid w:val="002B2A38"/>
    <w:rsid w:val="002D2FF9"/>
    <w:rsid w:val="00311F21"/>
    <w:rsid w:val="00313BAB"/>
    <w:rsid w:val="00337A71"/>
    <w:rsid w:val="003543F7"/>
    <w:rsid w:val="0037261A"/>
    <w:rsid w:val="00382313"/>
    <w:rsid w:val="003844A6"/>
    <w:rsid w:val="003904FE"/>
    <w:rsid w:val="00392AB2"/>
    <w:rsid w:val="003B1B03"/>
    <w:rsid w:val="003C0A50"/>
    <w:rsid w:val="003C37A0"/>
    <w:rsid w:val="003C4C0A"/>
    <w:rsid w:val="003E3123"/>
    <w:rsid w:val="003E34F9"/>
    <w:rsid w:val="003E6D13"/>
    <w:rsid w:val="00415451"/>
    <w:rsid w:val="0043101B"/>
    <w:rsid w:val="0044186C"/>
    <w:rsid w:val="00470312"/>
    <w:rsid w:val="00482290"/>
    <w:rsid w:val="004A0F35"/>
    <w:rsid w:val="004B6396"/>
    <w:rsid w:val="004C47B3"/>
    <w:rsid w:val="004C54DF"/>
    <w:rsid w:val="004E2FE7"/>
    <w:rsid w:val="004E42CC"/>
    <w:rsid w:val="00500FF1"/>
    <w:rsid w:val="005014BE"/>
    <w:rsid w:val="005040EA"/>
    <w:rsid w:val="0053308D"/>
    <w:rsid w:val="00537BA0"/>
    <w:rsid w:val="005412EE"/>
    <w:rsid w:val="005413B3"/>
    <w:rsid w:val="00551DCD"/>
    <w:rsid w:val="005608F7"/>
    <w:rsid w:val="00594D2C"/>
    <w:rsid w:val="005A0CB5"/>
    <w:rsid w:val="005A1C3A"/>
    <w:rsid w:val="005A22B1"/>
    <w:rsid w:val="005A28AC"/>
    <w:rsid w:val="005A6919"/>
    <w:rsid w:val="005A7526"/>
    <w:rsid w:val="005A78F5"/>
    <w:rsid w:val="005C0088"/>
    <w:rsid w:val="005C1084"/>
    <w:rsid w:val="005D1FAB"/>
    <w:rsid w:val="005D352F"/>
    <w:rsid w:val="005D3C87"/>
    <w:rsid w:val="005D5EBC"/>
    <w:rsid w:val="005E064F"/>
    <w:rsid w:val="005E0B07"/>
    <w:rsid w:val="005E7649"/>
    <w:rsid w:val="0060095C"/>
    <w:rsid w:val="00613637"/>
    <w:rsid w:val="0061415E"/>
    <w:rsid w:val="00617D14"/>
    <w:rsid w:val="006241D9"/>
    <w:rsid w:val="006247F5"/>
    <w:rsid w:val="00625FD5"/>
    <w:rsid w:val="00637504"/>
    <w:rsid w:val="0065429B"/>
    <w:rsid w:val="0066277D"/>
    <w:rsid w:val="0066293A"/>
    <w:rsid w:val="006766F2"/>
    <w:rsid w:val="00686A10"/>
    <w:rsid w:val="00687A76"/>
    <w:rsid w:val="006A51BA"/>
    <w:rsid w:val="006A76E1"/>
    <w:rsid w:val="006B15D9"/>
    <w:rsid w:val="006B5F8B"/>
    <w:rsid w:val="006D25B7"/>
    <w:rsid w:val="006D2605"/>
    <w:rsid w:val="006D2C03"/>
    <w:rsid w:val="006E0BF6"/>
    <w:rsid w:val="006E182C"/>
    <w:rsid w:val="006E6EE6"/>
    <w:rsid w:val="006F1186"/>
    <w:rsid w:val="00702371"/>
    <w:rsid w:val="00703B1B"/>
    <w:rsid w:val="00730187"/>
    <w:rsid w:val="00733499"/>
    <w:rsid w:val="00734B2F"/>
    <w:rsid w:val="00735113"/>
    <w:rsid w:val="0074745F"/>
    <w:rsid w:val="00755E4A"/>
    <w:rsid w:val="00772259"/>
    <w:rsid w:val="007757B3"/>
    <w:rsid w:val="0078005B"/>
    <w:rsid w:val="00785434"/>
    <w:rsid w:val="00786949"/>
    <w:rsid w:val="007B3E5A"/>
    <w:rsid w:val="007B6423"/>
    <w:rsid w:val="007B7158"/>
    <w:rsid w:val="007F2CFC"/>
    <w:rsid w:val="007F2FB1"/>
    <w:rsid w:val="007F394D"/>
    <w:rsid w:val="00820A83"/>
    <w:rsid w:val="0083100B"/>
    <w:rsid w:val="0083309D"/>
    <w:rsid w:val="00834F97"/>
    <w:rsid w:val="00853B84"/>
    <w:rsid w:val="00857DCE"/>
    <w:rsid w:val="008932AE"/>
    <w:rsid w:val="008B7768"/>
    <w:rsid w:val="008C2F10"/>
    <w:rsid w:val="008D0522"/>
    <w:rsid w:val="008D31E5"/>
    <w:rsid w:val="008E7C3C"/>
    <w:rsid w:val="008F01CB"/>
    <w:rsid w:val="0090657E"/>
    <w:rsid w:val="00914D87"/>
    <w:rsid w:val="00923B36"/>
    <w:rsid w:val="00940464"/>
    <w:rsid w:val="0094214D"/>
    <w:rsid w:val="00950508"/>
    <w:rsid w:val="00951692"/>
    <w:rsid w:val="00955303"/>
    <w:rsid w:val="009565CC"/>
    <w:rsid w:val="00971179"/>
    <w:rsid w:val="00980E38"/>
    <w:rsid w:val="00990208"/>
    <w:rsid w:val="009A5CB5"/>
    <w:rsid w:val="009A76A3"/>
    <w:rsid w:val="009C0918"/>
    <w:rsid w:val="009D54D2"/>
    <w:rsid w:val="009E0C13"/>
    <w:rsid w:val="009E117C"/>
    <w:rsid w:val="009F1F61"/>
    <w:rsid w:val="009F664E"/>
    <w:rsid w:val="00A028C4"/>
    <w:rsid w:val="00A062DF"/>
    <w:rsid w:val="00A57263"/>
    <w:rsid w:val="00A63EAC"/>
    <w:rsid w:val="00A71891"/>
    <w:rsid w:val="00A738B7"/>
    <w:rsid w:val="00A82334"/>
    <w:rsid w:val="00AB1EF8"/>
    <w:rsid w:val="00AE2E61"/>
    <w:rsid w:val="00AE4EC6"/>
    <w:rsid w:val="00AE7DC9"/>
    <w:rsid w:val="00B05F90"/>
    <w:rsid w:val="00B07F75"/>
    <w:rsid w:val="00B10239"/>
    <w:rsid w:val="00B20AE3"/>
    <w:rsid w:val="00B255F7"/>
    <w:rsid w:val="00B37E12"/>
    <w:rsid w:val="00B451BB"/>
    <w:rsid w:val="00B46E7E"/>
    <w:rsid w:val="00B511EC"/>
    <w:rsid w:val="00B903D7"/>
    <w:rsid w:val="00BA2F2A"/>
    <w:rsid w:val="00BA4259"/>
    <w:rsid w:val="00BA463B"/>
    <w:rsid w:val="00BA5B99"/>
    <w:rsid w:val="00BC3F06"/>
    <w:rsid w:val="00BC6D2E"/>
    <w:rsid w:val="00BD2D37"/>
    <w:rsid w:val="00BD4E8F"/>
    <w:rsid w:val="00C03E04"/>
    <w:rsid w:val="00C13FA4"/>
    <w:rsid w:val="00C246FF"/>
    <w:rsid w:val="00C504F5"/>
    <w:rsid w:val="00C5475A"/>
    <w:rsid w:val="00C5771B"/>
    <w:rsid w:val="00C6271C"/>
    <w:rsid w:val="00C6652C"/>
    <w:rsid w:val="00C7379B"/>
    <w:rsid w:val="00C8101E"/>
    <w:rsid w:val="00C85BDA"/>
    <w:rsid w:val="00CA7ED8"/>
    <w:rsid w:val="00CB326B"/>
    <w:rsid w:val="00CE09B2"/>
    <w:rsid w:val="00CE5E66"/>
    <w:rsid w:val="00CF1388"/>
    <w:rsid w:val="00CF28A2"/>
    <w:rsid w:val="00D10454"/>
    <w:rsid w:val="00D13ADF"/>
    <w:rsid w:val="00D205A8"/>
    <w:rsid w:val="00D229C7"/>
    <w:rsid w:val="00D23FF7"/>
    <w:rsid w:val="00D27A47"/>
    <w:rsid w:val="00D31FFE"/>
    <w:rsid w:val="00D32372"/>
    <w:rsid w:val="00D3314E"/>
    <w:rsid w:val="00D35DAD"/>
    <w:rsid w:val="00D3622A"/>
    <w:rsid w:val="00D36D92"/>
    <w:rsid w:val="00D41D3F"/>
    <w:rsid w:val="00D62093"/>
    <w:rsid w:val="00D631B4"/>
    <w:rsid w:val="00D75C8F"/>
    <w:rsid w:val="00D777B9"/>
    <w:rsid w:val="00D819FD"/>
    <w:rsid w:val="00D84372"/>
    <w:rsid w:val="00D957ED"/>
    <w:rsid w:val="00DA1AC8"/>
    <w:rsid w:val="00DA32E3"/>
    <w:rsid w:val="00DB05FB"/>
    <w:rsid w:val="00DC33AC"/>
    <w:rsid w:val="00DD475B"/>
    <w:rsid w:val="00DF3A42"/>
    <w:rsid w:val="00E13678"/>
    <w:rsid w:val="00E15355"/>
    <w:rsid w:val="00E1668C"/>
    <w:rsid w:val="00E21D63"/>
    <w:rsid w:val="00E275FB"/>
    <w:rsid w:val="00E331D9"/>
    <w:rsid w:val="00E4363A"/>
    <w:rsid w:val="00E5530B"/>
    <w:rsid w:val="00E6021A"/>
    <w:rsid w:val="00E61326"/>
    <w:rsid w:val="00E614A8"/>
    <w:rsid w:val="00E81C87"/>
    <w:rsid w:val="00E90F8F"/>
    <w:rsid w:val="00E961D9"/>
    <w:rsid w:val="00EA7BFF"/>
    <w:rsid w:val="00EB0BE3"/>
    <w:rsid w:val="00EB14C2"/>
    <w:rsid w:val="00EB604B"/>
    <w:rsid w:val="00ED528C"/>
    <w:rsid w:val="00ED5751"/>
    <w:rsid w:val="00EF5181"/>
    <w:rsid w:val="00F029C6"/>
    <w:rsid w:val="00F23AA1"/>
    <w:rsid w:val="00F244A0"/>
    <w:rsid w:val="00F3253D"/>
    <w:rsid w:val="00F34B35"/>
    <w:rsid w:val="00F377EB"/>
    <w:rsid w:val="00F45B1A"/>
    <w:rsid w:val="00F57FEC"/>
    <w:rsid w:val="00F672CF"/>
    <w:rsid w:val="00F80D08"/>
    <w:rsid w:val="00F83336"/>
    <w:rsid w:val="00F94D89"/>
    <w:rsid w:val="00FA4261"/>
    <w:rsid w:val="00FA4E12"/>
    <w:rsid w:val="00FC0C26"/>
    <w:rsid w:val="00FC280B"/>
    <w:rsid w:val="00FC7D74"/>
    <w:rsid w:val="00FD3C5D"/>
    <w:rsid w:val="00FE78AC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14E"/>
    <w:rPr>
      <w:sz w:val="18"/>
      <w:szCs w:val="18"/>
    </w:rPr>
  </w:style>
  <w:style w:type="table" w:styleId="a5">
    <w:name w:val="Table Grid"/>
    <w:basedOn w:val="a1"/>
    <w:uiPriority w:val="59"/>
    <w:qFormat/>
    <w:rsid w:val="006E182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3F0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06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06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321</cp:revision>
  <cp:lastPrinted>2022-09-05T01:23:00Z</cp:lastPrinted>
  <dcterms:created xsi:type="dcterms:W3CDTF">2020-04-25T12:33:00Z</dcterms:created>
  <dcterms:modified xsi:type="dcterms:W3CDTF">2022-09-06T03:20:00Z</dcterms:modified>
</cp:coreProperties>
</file>