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F2F" w:rsidRDefault="00966DA5">
      <w:pPr>
        <w:widowControl/>
        <w:adjustRightInd w:val="0"/>
        <w:spacing w:line="640" w:lineRule="exac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附件</w:t>
      </w:r>
      <w:r>
        <w:rPr>
          <w:rFonts w:ascii="黑体" w:eastAsia="黑体" w:hAnsi="黑体" w:hint="eastAsia"/>
          <w:szCs w:val="32"/>
        </w:rPr>
        <w:t>2</w:t>
      </w:r>
      <w:bookmarkStart w:id="0" w:name="_GoBack"/>
      <w:bookmarkEnd w:id="0"/>
    </w:p>
    <w:p w:rsidR="00765F2F" w:rsidRDefault="00765F2F">
      <w:pPr>
        <w:widowControl/>
        <w:adjustRightInd w:val="0"/>
        <w:spacing w:line="640" w:lineRule="exact"/>
        <w:ind w:firstLineChars="150" w:firstLine="663"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</w:p>
    <w:p w:rsidR="00765F2F" w:rsidRDefault="00966DA5">
      <w:pPr>
        <w:widowControl/>
        <w:adjustRightInd w:val="0"/>
        <w:spacing w:line="640" w:lineRule="exact"/>
        <w:ind w:firstLineChars="150" w:firstLine="663"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kern w:val="0"/>
          <w:sz w:val="44"/>
          <w:szCs w:val="44"/>
        </w:rPr>
        <w:t>白内障手术操作规范及质量控制标准</w:t>
      </w:r>
    </w:p>
    <w:p w:rsidR="00765F2F" w:rsidRDefault="00966DA5">
      <w:pPr>
        <w:widowControl/>
        <w:adjustRightInd w:val="0"/>
        <w:spacing w:line="640" w:lineRule="exact"/>
        <w:ind w:firstLineChars="150" w:firstLine="482"/>
        <w:jc w:val="center"/>
        <w:rPr>
          <w:rFonts w:ascii="楷体_GB2312" w:eastAsia="楷体_GB2312" w:hAnsi="楷体" w:cs="宋体"/>
          <w:kern w:val="0"/>
          <w:sz w:val="24"/>
        </w:rPr>
      </w:pPr>
      <w:r>
        <w:rPr>
          <w:rFonts w:ascii="楷体" w:eastAsia="楷体" w:hAnsi="楷体" w:cs="宋体" w:hint="eastAsia"/>
          <w:b/>
          <w:kern w:val="0"/>
          <w:szCs w:val="32"/>
        </w:rPr>
        <w:t>（</w:t>
      </w:r>
      <w:r>
        <w:rPr>
          <w:rFonts w:ascii="楷体" w:eastAsia="楷体" w:hAnsi="楷体" w:cs="宋体" w:hint="eastAsia"/>
          <w:b/>
          <w:kern w:val="0"/>
          <w:szCs w:val="32"/>
        </w:rPr>
        <w:t>2017</w:t>
      </w:r>
      <w:r>
        <w:rPr>
          <w:rFonts w:ascii="楷体" w:eastAsia="楷体" w:hAnsi="楷体" w:cs="宋体" w:hint="eastAsia"/>
          <w:b/>
          <w:kern w:val="0"/>
          <w:szCs w:val="32"/>
        </w:rPr>
        <w:t>年版）</w:t>
      </w:r>
    </w:p>
    <w:p w:rsidR="00765F2F" w:rsidRDefault="00966DA5">
      <w:pPr>
        <w:widowControl/>
        <w:snapToGrid w:val="0"/>
        <w:spacing w:line="360" w:lineRule="auto"/>
        <w:ind w:firstLineChars="200" w:firstLine="643"/>
        <w:jc w:val="left"/>
        <w:rPr>
          <w:rFonts w:ascii="楷体_GB2312" w:eastAsia="楷体_GB2312" w:hAnsi="楷体" w:cs="宋体"/>
          <w:b/>
          <w:color w:val="000000"/>
          <w:kern w:val="0"/>
          <w:szCs w:val="32"/>
        </w:rPr>
      </w:pPr>
      <w:r>
        <w:rPr>
          <w:rFonts w:ascii="楷体_GB2312" w:eastAsia="楷体_GB2312" w:hAnsi="宋体" w:cs="宋体" w:hint="eastAsia"/>
          <w:b/>
          <w:color w:val="000000"/>
          <w:kern w:val="0"/>
          <w:szCs w:val="32"/>
        </w:rPr>
        <w:t> </w:t>
      </w:r>
    </w:p>
    <w:p w:rsidR="00765F2F" w:rsidRDefault="00966DA5">
      <w:pPr>
        <w:widowControl/>
        <w:snapToGrid w:val="0"/>
        <w:spacing w:line="360" w:lineRule="auto"/>
        <w:ind w:firstLineChars="200" w:firstLine="640"/>
        <w:jc w:val="left"/>
        <w:rPr>
          <w:rFonts w:ascii="宋体" w:hAnsi="宋体" w:cs="宋体"/>
          <w:kern w:val="0"/>
          <w:sz w:val="24"/>
        </w:rPr>
      </w:pPr>
      <w:r>
        <w:rPr>
          <w:rFonts w:ascii="黑体" w:eastAsia="黑体" w:hAnsi="ˎ̥,Verdana,Arial" w:cs="宋体" w:hint="eastAsia"/>
          <w:bCs/>
          <w:color w:val="000000"/>
          <w:kern w:val="0"/>
          <w:szCs w:val="32"/>
        </w:rPr>
        <w:t>一、白内障手术操作规范</w:t>
      </w:r>
    </w:p>
    <w:p w:rsidR="00765F2F" w:rsidRDefault="00966DA5">
      <w:pPr>
        <w:widowControl/>
        <w:snapToGrid w:val="0"/>
        <w:spacing w:line="360" w:lineRule="auto"/>
        <w:ind w:firstLineChars="200" w:firstLine="643"/>
        <w:jc w:val="left"/>
        <w:rPr>
          <w:rFonts w:ascii="宋体" w:hAnsi="宋体" w:cs="宋体"/>
          <w:kern w:val="0"/>
          <w:sz w:val="24"/>
        </w:rPr>
      </w:pPr>
      <w:r>
        <w:rPr>
          <w:rFonts w:ascii="楷体_GB2312" w:eastAsia="楷体_GB2312" w:hAnsi="ˎ̥,Verdana,Arial" w:cs="宋体" w:hint="eastAsia"/>
          <w:b/>
          <w:color w:val="000000"/>
          <w:kern w:val="0"/>
          <w:szCs w:val="32"/>
        </w:rPr>
        <w:t>（一）术前检查。</w:t>
      </w:r>
    </w:p>
    <w:p w:rsidR="00765F2F" w:rsidRDefault="00966DA5">
      <w:pPr>
        <w:widowControl/>
        <w:snapToGrid w:val="0"/>
        <w:spacing w:line="360" w:lineRule="auto"/>
        <w:ind w:firstLineChars="200" w:firstLine="640"/>
        <w:jc w:val="left"/>
        <w:rPr>
          <w:rFonts w:ascii="宋体" w:hAnsi="宋体" w:cs="宋体"/>
          <w:kern w:val="0"/>
          <w:sz w:val="24"/>
        </w:rPr>
      </w:pPr>
      <w:r>
        <w:rPr>
          <w:rFonts w:ascii="仿宋_GB2312" w:hAnsi="ˎ̥,Verdana,Arial" w:cs="宋体" w:hint="eastAsia"/>
          <w:color w:val="000000"/>
          <w:kern w:val="0"/>
          <w:szCs w:val="32"/>
        </w:rPr>
        <w:t>1.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视功能检查：光感、光定位、裸眼视力和矫正视力。</w:t>
      </w:r>
    </w:p>
    <w:p w:rsidR="00765F2F" w:rsidRDefault="00966DA5">
      <w:pPr>
        <w:widowControl/>
        <w:snapToGrid w:val="0"/>
        <w:spacing w:line="360" w:lineRule="auto"/>
        <w:ind w:firstLineChars="200" w:firstLine="640"/>
        <w:jc w:val="left"/>
        <w:rPr>
          <w:rFonts w:ascii="宋体" w:hAnsi="宋体" w:cs="宋体"/>
          <w:kern w:val="0"/>
          <w:sz w:val="24"/>
        </w:rPr>
      </w:pPr>
      <w:r>
        <w:rPr>
          <w:rFonts w:ascii="仿宋_GB2312" w:hAnsi="ˎ̥,Verdana,Arial" w:cs="宋体" w:hint="eastAsia"/>
          <w:color w:val="000000"/>
          <w:kern w:val="0"/>
          <w:szCs w:val="32"/>
        </w:rPr>
        <w:t>2.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测量眼压：手术眼的眼压应当在正常范围。如果同时合并青光眼，应当作为复杂病例考虑。</w:t>
      </w:r>
    </w:p>
    <w:p w:rsidR="00765F2F" w:rsidRDefault="00966DA5">
      <w:pPr>
        <w:widowControl/>
        <w:snapToGrid w:val="0"/>
        <w:spacing w:line="360" w:lineRule="auto"/>
        <w:ind w:firstLineChars="200" w:firstLine="640"/>
        <w:jc w:val="left"/>
        <w:rPr>
          <w:rFonts w:ascii="宋体" w:hAnsi="宋体" w:cs="宋体"/>
          <w:kern w:val="0"/>
          <w:sz w:val="24"/>
        </w:rPr>
      </w:pPr>
      <w:r>
        <w:rPr>
          <w:rFonts w:ascii="仿宋_GB2312" w:hAnsi="ˎ̥,Verdana,Arial" w:cs="宋体" w:hint="eastAsia"/>
          <w:color w:val="000000"/>
          <w:kern w:val="0"/>
          <w:szCs w:val="32"/>
        </w:rPr>
        <w:t>3.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外眼检查：应在裂隙灯显微镜下进行检查，除外眼部和毗邻部位感染性病灶和活动性炎症。</w:t>
      </w:r>
    </w:p>
    <w:p w:rsidR="00765F2F" w:rsidRDefault="00966DA5">
      <w:pPr>
        <w:widowControl/>
        <w:snapToGrid w:val="0"/>
        <w:spacing w:line="360" w:lineRule="auto"/>
        <w:ind w:firstLineChars="200" w:firstLine="640"/>
        <w:jc w:val="left"/>
        <w:rPr>
          <w:rFonts w:ascii="宋体" w:hAnsi="宋体" w:cs="宋体"/>
          <w:kern w:val="0"/>
          <w:sz w:val="24"/>
        </w:rPr>
      </w:pPr>
      <w:r>
        <w:rPr>
          <w:rFonts w:ascii="仿宋_GB2312" w:hAnsi="ˎ̥,Verdana,Arial" w:cs="宋体" w:hint="eastAsia"/>
          <w:color w:val="000000"/>
          <w:kern w:val="0"/>
          <w:szCs w:val="32"/>
        </w:rPr>
        <w:t>4.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角膜检查：应用裂隙灯显微镜进行检查。应用角膜曲率计检查角膜曲率。对于曾做过内眼手术、患有角膜变性、青光眼、葡萄膜炎等眼病或年龄过大者，应尽量进行角膜内皮显微镜检查。</w:t>
      </w:r>
    </w:p>
    <w:p w:rsidR="00765F2F" w:rsidRDefault="00966DA5">
      <w:pPr>
        <w:widowControl/>
        <w:snapToGrid w:val="0"/>
        <w:spacing w:line="360" w:lineRule="auto"/>
        <w:ind w:firstLineChars="200" w:firstLine="640"/>
        <w:jc w:val="left"/>
        <w:rPr>
          <w:rFonts w:ascii="宋体" w:hAnsi="宋体" w:cs="宋体"/>
          <w:kern w:val="0"/>
          <w:sz w:val="24"/>
        </w:rPr>
      </w:pPr>
      <w:r>
        <w:rPr>
          <w:rFonts w:ascii="仿宋_GB2312" w:hAnsi="ˎ̥,Verdana,Arial" w:cs="宋体" w:hint="eastAsia"/>
          <w:color w:val="000000"/>
          <w:kern w:val="0"/>
          <w:szCs w:val="32"/>
        </w:rPr>
        <w:t>5.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晶状体检查：应用裂隙灯显微镜进行检查，了解晶状体混浊程度和混浊位置，判断是否与视力损害程度相符。必要时散</w:t>
      </w:r>
      <w:proofErr w:type="gramStart"/>
      <w:r>
        <w:rPr>
          <w:rFonts w:ascii="仿宋_GB2312" w:hAnsi="ˎ̥,Verdana,Arial" w:cs="宋体" w:hint="eastAsia"/>
          <w:color w:val="000000"/>
          <w:kern w:val="0"/>
          <w:szCs w:val="32"/>
        </w:rPr>
        <w:t>瞳</w:t>
      </w:r>
      <w:proofErr w:type="gramEnd"/>
      <w:r>
        <w:rPr>
          <w:rFonts w:ascii="仿宋_GB2312" w:hAnsi="ˎ̥,Verdana,Arial" w:cs="宋体" w:hint="eastAsia"/>
          <w:color w:val="000000"/>
          <w:kern w:val="0"/>
          <w:szCs w:val="32"/>
        </w:rPr>
        <w:t>后再行检查。</w:t>
      </w:r>
    </w:p>
    <w:p w:rsidR="00765F2F" w:rsidRDefault="00966DA5">
      <w:pPr>
        <w:widowControl/>
        <w:snapToGrid w:val="0"/>
        <w:spacing w:line="360" w:lineRule="auto"/>
        <w:ind w:firstLineChars="200" w:firstLine="640"/>
        <w:jc w:val="left"/>
        <w:rPr>
          <w:rFonts w:ascii="宋体" w:hAnsi="宋体" w:cs="宋体"/>
          <w:kern w:val="0"/>
          <w:sz w:val="24"/>
        </w:rPr>
      </w:pPr>
      <w:r>
        <w:rPr>
          <w:rFonts w:ascii="仿宋_GB2312" w:hAnsi="ˎ̥,Verdana,Arial" w:cs="宋体" w:hint="eastAsia"/>
          <w:color w:val="000000"/>
          <w:kern w:val="0"/>
          <w:szCs w:val="32"/>
        </w:rPr>
        <w:t>6.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尽可能了解眼后节情况，以便除外影响术后视功能恢复的眼病。如怀疑有黄斑部病变或视神经病变，则白内障手术预后差，应当在手术前向患者或其家属说明，并按规定记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lastRenderedPageBreak/>
        <w:t>录在病历上。如条件允许应进行相干光断层扫描（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OCT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）检查并给予后节疾病治疗建议。</w:t>
      </w:r>
    </w:p>
    <w:p w:rsidR="00765F2F" w:rsidRDefault="00966DA5">
      <w:pPr>
        <w:widowControl/>
        <w:snapToGrid w:val="0"/>
        <w:spacing w:line="360" w:lineRule="auto"/>
        <w:ind w:firstLineChars="200" w:firstLine="640"/>
        <w:jc w:val="left"/>
        <w:rPr>
          <w:rFonts w:ascii="宋体" w:hAnsi="宋体" w:cs="宋体"/>
          <w:kern w:val="0"/>
          <w:sz w:val="24"/>
        </w:rPr>
      </w:pPr>
      <w:r>
        <w:rPr>
          <w:rFonts w:ascii="仿宋_GB2312" w:hAnsi="ˎ̥,Verdana,Arial" w:cs="宋体" w:hint="eastAsia"/>
          <w:color w:val="000000"/>
          <w:kern w:val="0"/>
          <w:szCs w:val="32"/>
        </w:rPr>
        <w:t>7.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应用眼科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A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型超声扫描仪测量眼轴长度。应用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B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型超声扫描仪了解眼内情况。</w:t>
      </w:r>
    </w:p>
    <w:p w:rsidR="00765F2F" w:rsidRDefault="00966DA5">
      <w:pPr>
        <w:widowControl/>
        <w:snapToGrid w:val="0"/>
        <w:spacing w:line="360" w:lineRule="auto"/>
        <w:ind w:firstLineChars="200" w:firstLine="640"/>
        <w:jc w:val="left"/>
        <w:rPr>
          <w:rFonts w:ascii="宋体" w:hAnsi="宋体" w:cs="宋体"/>
          <w:kern w:val="0"/>
          <w:sz w:val="24"/>
        </w:rPr>
      </w:pPr>
      <w:r>
        <w:rPr>
          <w:rFonts w:ascii="仿宋_GB2312" w:hAnsi="ˎ̥,Verdana,Arial" w:cs="宋体" w:hint="eastAsia"/>
          <w:color w:val="000000"/>
          <w:kern w:val="0"/>
          <w:szCs w:val="32"/>
        </w:rPr>
        <w:t>8.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测算拟植入的可折叠人工晶状体屈光度。</w:t>
      </w:r>
    </w:p>
    <w:p w:rsidR="00765F2F" w:rsidRDefault="00966DA5">
      <w:pPr>
        <w:widowControl/>
        <w:snapToGrid w:val="0"/>
        <w:spacing w:line="360" w:lineRule="auto"/>
        <w:ind w:firstLineChars="200" w:firstLine="640"/>
        <w:jc w:val="left"/>
        <w:rPr>
          <w:rFonts w:ascii="宋体" w:hAnsi="宋体" w:cs="宋体"/>
          <w:kern w:val="0"/>
          <w:sz w:val="24"/>
        </w:rPr>
      </w:pPr>
      <w:r>
        <w:rPr>
          <w:rFonts w:ascii="仿宋_GB2312" w:hAnsi="ˎ̥,Verdana,Arial" w:cs="宋体" w:hint="eastAsia"/>
          <w:color w:val="000000"/>
          <w:kern w:val="0"/>
          <w:szCs w:val="32"/>
        </w:rPr>
        <w:t>9.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冲洗双眼泪道，了解双眼泪道是否通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畅，有无黏液脓性分泌物溢出。如果患者任何一眼合并慢性泪囊炎，则须治愈后方可行白内障手术。</w:t>
      </w:r>
    </w:p>
    <w:p w:rsidR="00765F2F" w:rsidRDefault="00966DA5">
      <w:pPr>
        <w:widowControl/>
        <w:snapToGrid w:val="0"/>
        <w:spacing w:line="360" w:lineRule="auto"/>
        <w:ind w:firstLineChars="200" w:firstLine="640"/>
        <w:jc w:val="left"/>
        <w:rPr>
          <w:rFonts w:ascii="宋体" w:hAnsi="宋体" w:cs="宋体"/>
          <w:kern w:val="0"/>
          <w:sz w:val="24"/>
        </w:rPr>
      </w:pPr>
      <w:r>
        <w:rPr>
          <w:rFonts w:ascii="仿宋_GB2312" w:hAnsi="ˎ̥,Verdana,Arial" w:cs="宋体" w:hint="eastAsia"/>
          <w:color w:val="000000"/>
          <w:kern w:val="0"/>
          <w:szCs w:val="32"/>
        </w:rPr>
        <w:t>10.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了解全身情况，进行血压检查、胸透或胸片、心电图检查，除外影响手术的一些严重疾病。高血压患者应当使用药物控制血压后再行手术。糖尿病患者在术前应当将空腹血糖控制在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8mmol/L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以下后进行手术。</w:t>
      </w:r>
    </w:p>
    <w:p w:rsidR="00765F2F" w:rsidRDefault="00966DA5">
      <w:pPr>
        <w:widowControl/>
        <w:snapToGrid w:val="0"/>
        <w:spacing w:line="360" w:lineRule="auto"/>
        <w:ind w:firstLineChars="200" w:firstLine="640"/>
        <w:jc w:val="left"/>
        <w:rPr>
          <w:rFonts w:ascii="宋体" w:hAnsi="宋体" w:cs="宋体"/>
          <w:kern w:val="0"/>
          <w:sz w:val="24"/>
        </w:rPr>
      </w:pPr>
      <w:r>
        <w:rPr>
          <w:rFonts w:ascii="仿宋_GB2312" w:hAnsi="ˎ̥,Verdana,Arial" w:cs="宋体" w:hint="eastAsia"/>
          <w:color w:val="000000"/>
          <w:kern w:val="0"/>
          <w:szCs w:val="32"/>
        </w:rPr>
        <w:t>11.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检测血常规、尿常规、</w:t>
      </w:r>
      <w:r>
        <w:rPr>
          <w:rFonts w:hint="eastAsia"/>
          <w:szCs w:val="21"/>
        </w:rPr>
        <w:t>感染性疾病筛查（包括乙肝、丙肝、艾滋病、梅毒）、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凝血功能、肝功能、肾功能、空腹血糖。</w:t>
      </w:r>
    </w:p>
    <w:p w:rsidR="00765F2F" w:rsidRDefault="00966DA5">
      <w:pPr>
        <w:widowControl/>
        <w:snapToGrid w:val="0"/>
        <w:spacing w:line="360" w:lineRule="auto"/>
        <w:ind w:firstLineChars="200" w:firstLine="643"/>
        <w:jc w:val="left"/>
        <w:rPr>
          <w:rFonts w:ascii="宋体" w:hAnsi="宋体" w:cs="宋体"/>
          <w:kern w:val="0"/>
          <w:sz w:val="24"/>
        </w:rPr>
      </w:pPr>
      <w:r>
        <w:rPr>
          <w:rFonts w:ascii="楷体_GB2312" w:eastAsia="楷体_GB2312" w:hAnsi="ˎ̥,Verdana,Arial" w:cs="宋体" w:hint="eastAsia"/>
          <w:b/>
          <w:color w:val="000000"/>
          <w:kern w:val="0"/>
          <w:szCs w:val="32"/>
        </w:rPr>
        <w:t>（二）手术患者选择标准。</w:t>
      </w:r>
    </w:p>
    <w:p w:rsidR="00765F2F" w:rsidRDefault="00966DA5">
      <w:pPr>
        <w:widowControl/>
        <w:snapToGrid w:val="0"/>
        <w:spacing w:line="360" w:lineRule="auto"/>
        <w:ind w:firstLineChars="200" w:firstLine="640"/>
        <w:jc w:val="left"/>
        <w:rPr>
          <w:rFonts w:ascii="宋体" w:hAnsi="宋体" w:cs="宋体"/>
          <w:kern w:val="0"/>
          <w:sz w:val="24"/>
        </w:rPr>
      </w:pPr>
      <w:r>
        <w:rPr>
          <w:rFonts w:ascii="仿宋_GB2312" w:hAnsi="ˎ̥,Verdana,Arial" w:cs="宋体" w:hint="eastAsia"/>
          <w:color w:val="000000"/>
          <w:kern w:val="0"/>
          <w:szCs w:val="32"/>
        </w:rPr>
        <w:t>1.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各种类型的白内障患者，其最好矫正远视力应当低于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0.3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。对于最好矫正远视力≤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0.1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的白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内障患者应当优先作为手术对象。</w:t>
      </w:r>
    </w:p>
    <w:p w:rsidR="00765F2F" w:rsidRDefault="00966DA5">
      <w:pPr>
        <w:widowControl/>
        <w:snapToGrid w:val="0"/>
        <w:spacing w:line="360" w:lineRule="auto"/>
        <w:ind w:firstLineChars="200" w:firstLine="640"/>
        <w:jc w:val="left"/>
        <w:rPr>
          <w:rFonts w:ascii="宋体" w:hAnsi="宋体" w:cs="宋体"/>
          <w:kern w:val="0"/>
          <w:sz w:val="24"/>
        </w:rPr>
      </w:pPr>
      <w:r>
        <w:rPr>
          <w:rFonts w:ascii="仿宋_GB2312" w:hAnsi="ˎ̥,Verdana,Arial" w:cs="宋体" w:hint="eastAsia"/>
          <w:color w:val="000000"/>
          <w:kern w:val="0"/>
          <w:szCs w:val="32"/>
        </w:rPr>
        <w:t>2.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对于成熟期或接近成熟期的白内障患者，应当具有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5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米光感，光定位准确，红绿色觉正常。</w:t>
      </w:r>
    </w:p>
    <w:p w:rsidR="00765F2F" w:rsidRDefault="00966DA5">
      <w:pPr>
        <w:widowControl/>
        <w:snapToGrid w:val="0"/>
        <w:spacing w:line="360" w:lineRule="auto"/>
        <w:ind w:firstLineChars="200" w:firstLine="640"/>
        <w:jc w:val="left"/>
        <w:rPr>
          <w:rFonts w:ascii="宋体" w:hAnsi="宋体" w:cs="宋体"/>
          <w:kern w:val="0"/>
          <w:sz w:val="24"/>
        </w:rPr>
      </w:pPr>
      <w:r>
        <w:rPr>
          <w:rFonts w:ascii="楷体_GB2312" w:eastAsia="楷体_GB2312" w:hAnsi="ˎ̥,Verdana,Arial" w:cs="宋体" w:hint="eastAsia"/>
          <w:color w:val="000000"/>
          <w:kern w:val="0"/>
          <w:szCs w:val="32"/>
        </w:rPr>
        <w:lastRenderedPageBreak/>
        <w:t>3.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伴有下列情况的患者称为复杂病例，应当在条件较好的眼科专科医院或三级综合医院眼科实施手术：</w:t>
      </w:r>
    </w:p>
    <w:p w:rsidR="00765F2F" w:rsidRDefault="00966DA5">
      <w:pPr>
        <w:widowControl/>
        <w:snapToGrid w:val="0"/>
        <w:spacing w:line="360" w:lineRule="auto"/>
        <w:ind w:firstLineChars="200" w:firstLine="640"/>
        <w:jc w:val="left"/>
        <w:rPr>
          <w:rFonts w:ascii="宋体" w:hAnsi="宋体" w:cs="宋体"/>
          <w:kern w:val="0"/>
          <w:sz w:val="24"/>
        </w:rPr>
      </w:pPr>
      <w:r>
        <w:rPr>
          <w:rFonts w:ascii="仿宋_GB2312" w:hAnsi="ˎ̥,Verdana,Arial" w:cs="宋体" w:hint="eastAsia"/>
          <w:color w:val="000000"/>
          <w:kern w:val="0"/>
          <w:szCs w:val="32"/>
        </w:rPr>
        <w:t>（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1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）晶状体半脱位或全脱位者。</w:t>
      </w:r>
    </w:p>
    <w:p w:rsidR="00765F2F" w:rsidRDefault="00966DA5">
      <w:pPr>
        <w:widowControl/>
        <w:snapToGrid w:val="0"/>
        <w:spacing w:line="360" w:lineRule="auto"/>
        <w:ind w:firstLineChars="200" w:firstLine="640"/>
        <w:jc w:val="left"/>
        <w:rPr>
          <w:rFonts w:ascii="宋体" w:hAnsi="宋体" w:cs="宋体"/>
          <w:kern w:val="0"/>
          <w:sz w:val="24"/>
        </w:rPr>
      </w:pPr>
      <w:r>
        <w:rPr>
          <w:rFonts w:ascii="仿宋_GB2312" w:hAnsi="ˎ̥,Verdana,Arial" w:cs="宋体" w:hint="eastAsia"/>
          <w:color w:val="000000"/>
          <w:kern w:val="0"/>
          <w:szCs w:val="32"/>
        </w:rPr>
        <w:t>（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2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）活动性葡萄膜炎合并白内障。</w:t>
      </w:r>
    </w:p>
    <w:p w:rsidR="00765F2F" w:rsidRDefault="00966DA5">
      <w:pPr>
        <w:widowControl/>
        <w:snapToGrid w:val="0"/>
        <w:spacing w:line="360" w:lineRule="auto"/>
        <w:ind w:firstLineChars="200" w:firstLine="640"/>
        <w:jc w:val="left"/>
        <w:rPr>
          <w:rFonts w:ascii="仿宋_GB2312" w:hAnsi="ˎ̥,Verdana,Arial" w:cs="宋体" w:hint="eastAsia"/>
          <w:color w:val="000000"/>
          <w:kern w:val="0"/>
          <w:szCs w:val="32"/>
        </w:rPr>
      </w:pPr>
      <w:r>
        <w:rPr>
          <w:rFonts w:ascii="仿宋_GB2312" w:hAnsi="ˎ̥,Verdana,Arial" w:cs="宋体" w:hint="eastAsia"/>
          <w:color w:val="000000"/>
          <w:kern w:val="0"/>
          <w:szCs w:val="32"/>
        </w:rPr>
        <w:t>（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3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）先天性白内障患者。</w:t>
      </w:r>
    </w:p>
    <w:p w:rsidR="00765F2F" w:rsidRDefault="00966DA5">
      <w:pPr>
        <w:widowControl/>
        <w:snapToGrid w:val="0"/>
        <w:spacing w:line="360" w:lineRule="auto"/>
        <w:ind w:firstLineChars="200" w:firstLine="640"/>
        <w:jc w:val="left"/>
        <w:rPr>
          <w:rFonts w:ascii="仿宋_GB2312" w:hAnsi="ˎ̥,Verdana,Arial" w:cs="宋体" w:hint="eastAsia"/>
          <w:color w:val="000000"/>
          <w:kern w:val="0"/>
          <w:szCs w:val="32"/>
        </w:rPr>
      </w:pPr>
      <w:r>
        <w:rPr>
          <w:rFonts w:ascii="仿宋_GB2312" w:hAnsi="ˎ̥,Verdana,Arial" w:cs="宋体" w:hint="eastAsia"/>
          <w:color w:val="000000"/>
          <w:kern w:val="0"/>
          <w:szCs w:val="32"/>
        </w:rPr>
        <w:t>（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4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）白内障伴有角膜内皮细胞严重变性、角膜内皮细胞数明显减少者。</w:t>
      </w:r>
    </w:p>
    <w:p w:rsidR="00765F2F" w:rsidRDefault="00966DA5">
      <w:pPr>
        <w:widowControl/>
        <w:snapToGrid w:val="0"/>
        <w:spacing w:line="360" w:lineRule="auto"/>
        <w:ind w:firstLineChars="200" w:firstLine="640"/>
        <w:jc w:val="left"/>
        <w:rPr>
          <w:rFonts w:ascii="仿宋_GB2312" w:hAnsi="ˎ̥,Verdana,Arial" w:cs="宋体" w:hint="eastAsia"/>
          <w:color w:val="000000"/>
          <w:kern w:val="0"/>
          <w:szCs w:val="32"/>
        </w:rPr>
      </w:pPr>
      <w:r>
        <w:rPr>
          <w:rFonts w:ascii="仿宋_GB2312" w:hAnsi="ˎ̥,Verdana,Arial" w:cs="宋体" w:hint="eastAsia"/>
          <w:color w:val="000000"/>
          <w:kern w:val="0"/>
          <w:szCs w:val="32"/>
        </w:rPr>
        <w:t>（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5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）有器官移植史，如角膜移植、肾移植的患者，以及有出血倾向者。</w:t>
      </w:r>
    </w:p>
    <w:p w:rsidR="00765F2F" w:rsidRDefault="00966DA5">
      <w:pPr>
        <w:widowControl/>
        <w:snapToGrid w:val="0"/>
        <w:spacing w:line="360" w:lineRule="auto"/>
        <w:ind w:firstLineChars="200" w:firstLine="640"/>
        <w:jc w:val="left"/>
        <w:rPr>
          <w:rFonts w:ascii="仿宋_GB2312" w:hAnsi="ˎ̥,Verdana,Arial" w:cs="宋体" w:hint="eastAsia"/>
          <w:color w:val="000000"/>
          <w:kern w:val="0"/>
          <w:szCs w:val="32"/>
        </w:rPr>
      </w:pPr>
      <w:r>
        <w:rPr>
          <w:rFonts w:ascii="仿宋_GB2312" w:hAnsi="ˎ̥,Verdana,Arial" w:cs="宋体" w:hint="eastAsia"/>
          <w:color w:val="000000"/>
          <w:kern w:val="0"/>
          <w:szCs w:val="32"/>
        </w:rPr>
        <w:t>（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6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）眼球先天发育异常，以及所有严重影响手术的其它情况。</w:t>
      </w:r>
    </w:p>
    <w:p w:rsidR="00765F2F" w:rsidRDefault="00966DA5">
      <w:pPr>
        <w:widowControl/>
        <w:snapToGrid w:val="0"/>
        <w:spacing w:line="360" w:lineRule="auto"/>
        <w:ind w:firstLineChars="250" w:firstLine="800"/>
        <w:jc w:val="left"/>
        <w:rPr>
          <w:rFonts w:ascii="宋体" w:hAnsi="宋体" w:cs="宋体"/>
          <w:color w:val="000000"/>
          <w:kern w:val="0"/>
          <w:szCs w:val="32"/>
        </w:rPr>
      </w:pPr>
      <w:r>
        <w:rPr>
          <w:rFonts w:ascii="宋体" w:hAnsi="宋体" w:cs="宋体" w:hint="eastAsia"/>
          <w:color w:val="000000"/>
          <w:kern w:val="0"/>
          <w:szCs w:val="32"/>
        </w:rPr>
        <w:t>（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7</w:t>
      </w:r>
      <w:r>
        <w:rPr>
          <w:rFonts w:ascii="宋体" w:hAnsi="宋体" w:cs="宋体" w:hint="eastAsia"/>
          <w:color w:val="000000"/>
          <w:kern w:val="0"/>
          <w:szCs w:val="32"/>
        </w:rPr>
        <w:t>）玻璃体切除术后</w:t>
      </w:r>
      <w:r>
        <w:rPr>
          <w:rFonts w:ascii="Lingoes Unicode" w:eastAsia="Lingoes Unicode" w:hAnsi="Lingoes Unicode" w:cs="Lingoes Unicode" w:hint="eastAsia"/>
          <w:color w:val="000000"/>
          <w:kern w:val="0"/>
          <w:szCs w:val="32"/>
        </w:rPr>
        <w:t>“</w:t>
      </w:r>
      <w:r>
        <w:rPr>
          <w:rFonts w:ascii="宋体" w:hAnsi="宋体" w:cs="宋体" w:hint="eastAsia"/>
          <w:color w:val="000000"/>
          <w:kern w:val="0"/>
          <w:szCs w:val="32"/>
        </w:rPr>
        <w:t>水眼</w:t>
      </w:r>
      <w:r>
        <w:rPr>
          <w:rFonts w:ascii="Lingoes Unicode" w:eastAsia="Lingoes Unicode" w:hAnsi="Lingoes Unicode" w:cs="Lingoes Unicode" w:hint="eastAsia"/>
          <w:color w:val="000000"/>
          <w:kern w:val="0"/>
          <w:szCs w:val="32"/>
        </w:rPr>
        <w:t>”</w:t>
      </w:r>
      <w:r>
        <w:rPr>
          <w:rFonts w:ascii="宋体" w:hAnsi="宋体" w:cs="宋体" w:hint="eastAsia"/>
          <w:color w:val="000000"/>
          <w:kern w:val="0"/>
          <w:szCs w:val="32"/>
        </w:rPr>
        <w:t>。</w:t>
      </w:r>
    </w:p>
    <w:p w:rsidR="00765F2F" w:rsidRDefault="00966DA5">
      <w:pPr>
        <w:widowControl/>
        <w:snapToGrid w:val="0"/>
        <w:spacing w:line="360" w:lineRule="auto"/>
        <w:ind w:firstLineChars="250" w:firstLine="800"/>
        <w:jc w:val="left"/>
        <w:rPr>
          <w:rFonts w:ascii="宋体" w:hAnsi="宋体" w:cs="宋体"/>
          <w:color w:val="000000"/>
          <w:kern w:val="0"/>
          <w:szCs w:val="32"/>
        </w:rPr>
      </w:pPr>
      <w:r>
        <w:rPr>
          <w:rFonts w:ascii="宋体" w:hAnsi="宋体" w:cs="宋体" w:hint="eastAsia"/>
          <w:color w:val="000000"/>
          <w:kern w:val="0"/>
          <w:szCs w:val="32"/>
        </w:rPr>
        <w:t>（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8</w:t>
      </w:r>
      <w:r>
        <w:rPr>
          <w:rFonts w:ascii="宋体" w:hAnsi="宋体" w:cs="宋体" w:hint="eastAsia"/>
          <w:color w:val="000000"/>
          <w:kern w:val="0"/>
          <w:szCs w:val="32"/>
        </w:rPr>
        <w:t>）白内障合并眼后节严重疾病。</w:t>
      </w:r>
    </w:p>
    <w:p w:rsidR="00765F2F" w:rsidRDefault="00966DA5">
      <w:pPr>
        <w:widowControl/>
        <w:snapToGrid w:val="0"/>
        <w:spacing w:line="360" w:lineRule="auto"/>
        <w:ind w:firstLineChars="250" w:firstLine="800"/>
        <w:jc w:val="left"/>
        <w:rPr>
          <w:rFonts w:ascii="仿宋_GB2312" w:hAnsi="ˎ̥,Verdana,Arial" w:cs="宋体" w:hint="eastAsia"/>
          <w:color w:val="000000"/>
          <w:kern w:val="0"/>
          <w:szCs w:val="32"/>
        </w:rPr>
      </w:pPr>
      <w:r>
        <w:rPr>
          <w:rFonts w:ascii="宋体" w:hAnsi="宋体" w:cs="宋体" w:hint="eastAsia"/>
          <w:color w:val="000000"/>
          <w:kern w:val="0"/>
          <w:szCs w:val="32"/>
        </w:rPr>
        <w:t>（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9</w:t>
      </w:r>
      <w:r>
        <w:rPr>
          <w:rFonts w:ascii="宋体" w:hAnsi="宋体" w:cs="宋体" w:hint="eastAsia"/>
          <w:color w:val="000000"/>
          <w:kern w:val="0"/>
          <w:szCs w:val="32"/>
        </w:rPr>
        <w:t>）单眼</w:t>
      </w:r>
      <w:r>
        <w:rPr>
          <w:rFonts w:ascii="Lingoes Unicode" w:eastAsia="Lingoes Unicode" w:hAnsi="Lingoes Unicode" w:cs="Lingoes Unicode" w:hint="eastAsia"/>
          <w:color w:val="000000"/>
          <w:kern w:val="0"/>
          <w:szCs w:val="32"/>
        </w:rPr>
        <w:t>。</w:t>
      </w:r>
    </w:p>
    <w:p w:rsidR="00765F2F" w:rsidRDefault="00966DA5">
      <w:pPr>
        <w:widowControl/>
        <w:snapToGrid w:val="0"/>
        <w:spacing w:line="360" w:lineRule="auto"/>
        <w:ind w:firstLineChars="250" w:firstLine="803"/>
        <w:jc w:val="left"/>
        <w:rPr>
          <w:rFonts w:ascii="仿宋_GB2312" w:hAnsi="ˎ̥,Verdana,Arial" w:cs="宋体" w:hint="eastAsia"/>
          <w:color w:val="000000"/>
          <w:kern w:val="0"/>
          <w:szCs w:val="32"/>
        </w:rPr>
      </w:pPr>
      <w:r>
        <w:rPr>
          <w:rFonts w:ascii="楷体_GB2312" w:eastAsia="楷体_GB2312" w:hAnsi="ˎ̥,Verdana,Arial" w:cs="宋体" w:hint="eastAsia"/>
          <w:b/>
          <w:color w:val="000000"/>
          <w:kern w:val="0"/>
          <w:szCs w:val="32"/>
        </w:rPr>
        <w:t>（三）术前准备。</w:t>
      </w:r>
    </w:p>
    <w:p w:rsidR="00765F2F" w:rsidRDefault="00966DA5">
      <w:pPr>
        <w:widowControl/>
        <w:snapToGrid w:val="0"/>
        <w:spacing w:line="360" w:lineRule="auto"/>
        <w:ind w:firstLineChars="250" w:firstLine="800"/>
        <w:jc w:val="left"/>
        <w:rPr>
          <w:rFonts w:ascii="仿宋_GB2312" w:hAnsi="ˎ̥,Verdana,Arial" w:cs="宋体" w:hint="eastAsia"/>
          <w:color w:val="000000"/>
          <w:kern w:val="0"/>
          <w:szCs w:val="32"/>
        </w:rPr>
      </w:pPr>
      <w:r>
        <w:rPr>
          <w:rFonts w:ascii="仿宋_GB2312" w:hAnsi="ˎ̥,Verdana,Arial" w:cs="宋体" w:hint="eastAsia"/>
          <w:color w:val="000000"/>
          <w:kern w:val="0"/>
          <w:szCs w:val="32"/>
        </w:rPr>
        <w:t>1.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拟行手术的患者于手术前须滴用抗菌药物滴眼液</w:t>
      </w:r>
      <w:proofErr w:type="gramStart"/>
      <w:r>
        <w:rPr>
          <w:rFonts w:ascii="仿宋_GB2312" w:hAnsi="ˎ̥,Verdana,Arial" w:cs="宋体" w:hint="eastAsia"/>
          <w:color w:val="000000"/>
          <w:kern w:val="0"/>
          <w:szCs w:val="32"/>
        </w:rPr>
        <w:t>点术眼</w:t>
      </w:r>
      <w:proofErr w:type="gramEnd"/>
      <w:r>
        <w:rPr>
          <w:rFonts w:ascii="仿宋_GB2312" w:hAnsi="ˎ̥,Verdana,Arial" w:cs="宋体" w:hint="eastAsia"/>
          <w:color w:val="000000"/>
          <w:kern w:val="0"/>
          <w:szCs w:val="32"/>
        </w:rPr>
        <w:t>1-3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日，每日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4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～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6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次。如果术前准备时间不够，至少在术前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6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小时内滴用抗菌药物滴眼液，每半小时一次。</w:t>
      </w:r>
    </w:p>
    <w:p w:rsidR="00765F2F" w:rsidRDefault="00966DA5">
      <w:pPr>
        <w:widowControl/>
        <w:snapToGrid w:val="0"/>
        <w:spacing w:line="360" w:lineRule="auto"/>
        <w:ind w:firstLineChars="200" w:firstLine="640"/>
        <w:jc w:val="left"/>
        <w:rPr>
          <w:rFonts w:ascii="宋体" w:hAnsi="宋体" w:cs="宋体"/>
          <w:kern w:val="0"/>
          <w:sz w:val="24"/>
        </w:rPr>
      </w:pPr>
      <w:r>
        <w:rPr>
          <w:rFonts w:ascii="仿宋_GB2312" w:hAnsi="ˎ̥,Verdana,Arial" w:cs="宋体" w:hint="eastAsia"/>
          <w:color w:val="000000"/>
          <w:kern w:val="0"/>
          <w:szCs w:val="32"/>
        </w:rPr>
        <w:t>2.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滴用复方托</w:t>
      </w:r>
      <w:proofErr w:type="gramStart"/>
      <w:r>
        <w:rPr>
          <w:rFonts w:ascii="仿宋_GB2312" w:hAnsi="ˎ̥,Verdana,Arial" w:cs="宋体" w:hint="eastAsia"/>
          <w:color w:val="000000"/>
          <w:kern w:val="0"/>
          <w:szCs w:val="32"/>
        </w:rPr>
        <w:t>吡</w:t>
      </w:r>
      <w:proofErr w:type="gramEnd"/>
      <w:r>
        <w:rPr>
          <w:rFonts w:ascii="仿宋_GB2312" w:hAnsi="ˎ̥,Verdana,Arial" w:cs="宋体" w:hint="eastAsia"/>
          <w:color w:val="000000"/>
          <w:kern w:val="0"/>
          <w:szCs w:val="32"/>
        </w:rPr>
        <w:t>卡胺滴眼液或托</w:t>
      </w:r>
      <w:proofErr w:type="gramStart"/>
      <w:r>
        <w:rPr>
          <w:rFonts w:ascii="仿宋_GB2312" w:hAnsi="ˎ̥,Verdana,Arial" w:cs="宋体" w:hint="eastAsia"/>
          <w:color w:val="000000"/>
          <w:kern w:val="0"/>
          <w:szCs w:val="32"/>
        </w:rPr>
        <w:t>吡</w:t>
      </w:r>
      <w:proofErr w:type="gramEnd"/>
      <w:r>
        <w:rPr>
          <w:rFonts w:ascii="仿宋_GB2312" w:hAnsi="ˎ̥,Verdana,Arial" w:cs="宋体" w:hint="eastAsia"/>
          <w:color w:val="000000"/>
          <w:kern w:val="0"/>
          <w:szCs w:val="32"/>
        </w:rPr>
        <w:t>卡胺滴眼液，尽量散大瞳孔。</w:t>
      </w:r>
    </w:p>
    <w:p w:rsidR="00765F2F" w:rsidRDefault="00966DA5">
      <w:pPr>
        <w:widowControl/>
        <w:snapToGrid w:val="0"/>
        <w:spacing w:line="360" w:lineRule="auto"/>
        <w:ind w:firstLineChars="200" w:firstLine="640"/>
        <w:jc w:val="left"/>
        <w:rPr>
          <w:rFonts w:ascii="仿宋_GB2312" w:hAnsi="ˎ̥,Verdana,Arial" w:cs="宋体" w:hint="eastAsia"/>
          <w:color w:val="000000"/>
          <w:kern w:val="0"/>
          <w:szCs w:val="32"/>
        </w:rPr>
      </w:pPr>
      <w:r>
        <w:rPr>
          <w:rFonts w:ascii="仿宋_GB2312" w:hAnsi="ˎ̥,Verdana,Arial" w:cs="宋体" w:hint="eastAsia"/>
          <w:color w:val="000000"/>
          <w:kern w:val="0"/>
          <w:szCs w:val="32"/>
        </w:rPr>
        <w:lastRenderedPageBreak/>
        <w:t>3.</w:t>
      </w:r>
      <w:r>
        <w:rPr>
          <w:rFonts w:ascii="仿宋_GB2312" w:hAnsi="宋体" w:cs="宋体" w:hint="eastAsia"/>
          <w:color w:val="000000"/>
          <w:kern w:val="0"/>
          <w:szCs w:val="32"/>
        </w:rPr>
        <w:t>术前洗眼：先用棉签</w:t>
      </w:r>
      <w:proofErr w:type="gramStart"/>
      <w:r>
        <w:rPr>
          <w:rFonts w:ascii="仿宋_GB2312" w:hAnsi="宋体" w:cs="宋体" w:hint="eastAsia"/>
          <w:color w:val="000000"/>
          <w:kern w:val="0"/>
          <w:szCs w:val="32"/>
        </w:rPr>
        <w:t>蘸</w:t>
      </w:r>
      <w:proofErr w:type="gramEnd"/>
      <w:r>
        <w:rPr>
          <w:rFonts w:ascii="仿宋_GB2312" w:hAnsi="宋体" w:cs="宋体" w:hint="eastAsia"/>
          <w:color w:val="000000"/>
          <w:kern w:val="0"/>
          <w:szCs w:val="32"/>
        </w:rPr>
        <w:t>肥皂水洗净睫毛</w:t>
      </w:r>
      <w:r>
        <w:rPr>
          <w:rFonts w:ascii="仿宋_GB2312" w:hAnsi="Lingoes Unicode" w:cs="Lingoes Unicode" w:hint="eastAsia"/>
          <w:color w:val="000000"/>
          <w:kern w:val="0"/>
          <w:szCs w:val="32"/>
        </w:rPr>
        <w:t>、</w:t>
      </w:r>
      <w:r>
        <w:rPr>
          <w:rFonts w:ascii="仿宋_GB2312" w:hAnsi="宋体" w:cs="宋体" w:hint="eastAsia"/>
          <w:color w:val="000000"/>
          <w:kern w:val="0"/>
          <w:szCs w:val="32"/>
        </w:rPr>
        <w:t>眼睑</w:t>
      </w:r>
      <w:r>
        <w:rPr>
          <w:rFonts w:ascii="仿宋_GB2312" w:hAnsi="Lingoes Unicode" w:cs="Lingoes Unicode" w:hint="eastAsia"/>
          <w:color w:val="000000"/>
          <w:kern w:val="0"/>
          <w:szCs w:val="32"/>
        </w:rPr>
        <w:t>、</w:t>
      </w:r>
      <w:r>
        <w:rPr>
          <w:rFonts w:ascii="仿宋_GB2312" w:hAnsi="宋体" w:cs="宋体" w:hint="eastAsia"/>
          <w:color w:val="000000"/>
          <w:kern w:val="0"/>
          <w:szCs w:val="32"/>
        </w:rPr>
        <w:t>眉毛及周围皮肤</w:t>
      </w:r>
      <w:r>
        <w:rPr>
          <w:rFonts w:ascii="仿宋_GB2312" w:hAnsi="Lingoes Unicode" w:cs="Lingoes Unicode" w:hint="eastAsia"/>
          <w:color w:val="000000"/>
          <w:kern w:val="0"/>
          <w:szCs w:val="32"/>
        </w:rPr>
        <w:t>。</w:t>
      </w:r>
      <w:r>
        <w:rPr>
          <w:rFonts w:ascii="仿宋_GB2312" w:hAnsi="宋体" w:cs="宋体" w:hint="eastAsia"/>
          <w:color w:val="000000"/>
          <w:kern w:val="0"/>
          <w:szCs w:val="32"/>
        </w:rPr>
        <w:t>然后用眼部冲洗液冲净眼睑及周围皮肤，皮肤冲干净后，</w:t>
      </w:r>
      <w:proofErr w:type="gramStart"/>
      <w:r>
        <w:rPr>
          <w:rFonts w:ascii="仿宋_GB2312" w:hAnsi="宋体" w:cs="宋体" w:hint="eastAsia"/>
          <w:color w:val="000000"/>
          <w:kern w:val="0"/>
          <w:szCs w:val="32"/>
        </w:rPr>
        <w:t>嘱</w:t>
      </w:r>
      <w:proofErr w:type="gramEnd"/>
      <w:r>
        <w:rPr>
          <w:rFonts w:ascii="仿宋_GB2312" w:hAnsi="宋体" w:cs="宋体" w:hint="eastAsia"/>
          <w:color w:val="000000"/>
          <w:kern w:val="0"/>
          <w:szCs w:val="32"/>
        </w:rPr>
        <w:t>患者睁开眼睛，用眼部冲洗液冲洗结膜囊</w:t>
      </w:r>
      <w:r>
        <w:rPr>
          <w:rFonts w:ascii="仿宋_GB2312" w:hAnsi="Lingoes Unicode" w:cs="Lingoes Unicode" w:hint="eastAsia"/>
          <w:color w:val="000000"/>
          <w:kern w:val="0"/>
          <w:szCs w:val="32"/>
        </w:rPr>
        <w:t>。</w:t>
      </w:r>
      <w:r>
        <w:rPr>
          <w:rFonts w:ascii="仿宋_GB2312" w:hAnsi="宋体" w:cs="宋体" w:hint="eastAsia"/>
          <w:color w:val="000000"/>
          <w:kern w:val="0"/>
          <w:szCs w:val="32"/>
        </w:rPr>
        <w:t>轻柔地翻转上眼睑，继续冲洗，再将上眼睑回复</w:t>
      </w:r>
      <w:r>
        <w:rPr>
          <w:rFonts w:ascii="仿宋_GB2312" w:hAnsi="Lingoes Unicode" w:cs="Lingoes Unicode" w:hint="eastAsia"/>
          <w:color w:val="000000"/>
          <w:kern w:val="0"/>
          <w:szCs w:val="32"/>
        </w:rPr>
        <w:t>。</w:t>
      </w:r>
      <w:proofErr w:type="gramStart"/>
      <w:r>
        <w:rPr>
          <w:rFonts w:ascii="仿宋_GB2312" w:hAnsi="宋体" w:cs="宋体" w:hint="eastAsia"/>
          <w:color w:val="000000"/>
          <w:kern w:val="0"/>
          <w:szCs w:val="32"/>
        </w:rPr>
        <w:t>嘱</w:t>
      </w:r>
      <w:proofErr w:type="gramEnd"/>
      <w:r>
        <w:rPr>
          <w:rFonts w:ascii="仿宋_GB2312" w:hAnsi="宋体" w:cs="宋体" w:hint="eastAsia"/>
          <w:color w:val="000000"/>
          <w:kern w:val="0"/>
          <w:szCs w:val="32"/>
        </w:rPr>
        <w:t>患者轻闭眼睛，冲洗眼睑及周围皮肤</w:t>
      </w:r>
      <w:r>
        <w:rPr>
          <w:rFonts w:ascii="仿宋_GB2312" w:hAnsi="Lingoes Unicode" w:cs="Lingoes Unicode" w:hint="eastAsia"/>
          <w:color w:val="000000"/>
          <w:kern w:val="0"/>
          <w:szCs w:val="32"/>
        </w:rPr>
        <w:t>。</w:t>
      </w:r>
      <w:r>
        <w:rPr>
          <w:rFonts w:ascii="仿宋_GB2312" w:hAnsi="宋体" w:cs="宋体" w:hint="eastAsia"/>
          <w:color w:val="000000"/>
          <w:kern w:val="0"/>
          <w:szCs w:val="32"/>
        </w:rPr>
        <w:t>洗毕时应用棉签擦干眼睑及周围皮肤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。</w:t>
      </w:r>
    </w:p>
    <w:p w:rsidR="00765F2F" w:rsidRDefault="00966DA5">
      <w:pPr>
        <w:widowControl/>
        <w:snapToGrid w:val="0"/>
        <w:spacing w:line="360" w:lineRule="auto"/>
        <w:ind w:firstLineChars="200" w:firstLine="643"/>
        <w:jc w:val="left"/>
        <w:rPr>
          <w:rFonts w:ascii="宋体" w:hAnsi="宋体" w:cs="宋体"/>
          <w:kern w:val="0"/>
          <w:sz w:val="24"/>
        </w:rPr>
      </w:pPr>
      <w:r>
        <w:rPr>
          <w:rFonts w:ascii="楷体_GB2312" w:eastAsia="楷体_GB2312" w:hAnsi="ˎ̥,Verdana,Arial" w:cs="宋体" w:hint="eastAsia"/>
          <w:b/>
          <w:color w:val="000000"/>
          <w:kern w:val="0"/>
          <w:szCs w:val="32"/>
        </w:rPr>
        <w:t>（四）手术实施。</w:t>
      </w:r>
    </w:p>
    <w:p w:rsidR="00765F2F" w:rsidRDefault="00966DA5">
      <w:pPr>
        <w:widowControl/>
        <w:snapToGrid w:val="0"/>
        <w:spacing w:line="360" w:lineRule="auto"/>
        <w:ind w:firstLineChars="200" w:firstLine="640"/>
        <w:jc w:val="left"/>
        <w:rPr>
          <w:rFonts w:ascii="宋体" w:hAnsi="宋体" w:cs="宋体"/>
          <w:kern w:val="0"/>
          <w:sz w:val="24"/>
        </w:rPr>
      </w:pPr>
      <w:r>
        <w:rPr>
          <w:rFonts w:ascii="仿宋_GB2312" w:hAnsi="ˎ̥,Verdana,Arial" w:cs="宋体" w:hint="eastAsia"/>
          <w:color w:val="000000"/>
          <w:kern w:val="0"/>
          <w:szCs w:val="32"/>
        </w:rPr>
        <w:t>1.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手术医师资质：施行白内障手术的主刀医师必须接受过白内障手术的培训，并且具有参加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200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例以上的白内障手术经验。</w:t>
      </w:r>
    </w:p>
    <w:p w:rsidR="00765F2F" w:rsidRDefault="00966DA5">
      <w:pPr>
        <w:widowControl/>
        <w:snapToGrid w:val="0"/>
        <w:spacing w:line="360" w:lineRule="auto"/>
        <w:ind w:firstLineChars="200" w:firstLine="640"/>
        <w:jc w:val="left"/>
        <w:rPr>
          <w:rFonts w:ascii="宋体" w:hAnsi="宋体" w:cs="宋体"/>
          <w:kern w:val="0"/>
          <w:sz w:val="24"/>
        </w:rPr>
      </w:pPr>
      <w:r>
        <w:rPr>
          <w:rFonts w:ascii="仿宋_GB2312" w:hAnsi="ˎ̥,Verdana,Arial" w:cs="宋体" w:hint="eastAsia"/>
          <w:color w:val="000000"/>
          <w:kern w:val="0"/>
          <w:szCs w:val="32"/>
        </w:rPr>
        <w:t>2.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手术全程严格无菌操作：</w:t>
      </w:r>
    </w:p>
    <w:p w:rsidR="00765F2F" w:rsidRDefault="00966DA5">
      <w:pPr>
        <w:widowControl/>
        <w:snapToGrid w:val="0"/>
        <w:spacing w:line="360" w:lineRule="auto"/>
        <w:ind w:firstLineChars="200" w:firstLine="640"/>
        <w:jc w:val="left"/>
        <w:rPr>
          <w:rFonts w:ascii="仿宋_GB2312" w:hAnsi="ˎ̥,Verdana,Arial" w:cs="宋体" w:hint="eastAsia"/>
          <w:color w:val="000000"/>
          <w:kern w:val="0"/>
          <w:szCs w:val="32"/>
        </w:rPr>
      </w:pPr>
      <w:r>
        <w:rPr>
          <w:rFonts w:ascii="仿宋_GB2312" w:hAnsi="ˎ̥,Verdana,Arial" w:cs="宋体" w:hint="eastAsia"/>
          <w:color w:val="000000"/>
          <w:kern w:val="0"/>
          <w:szCs w:val="32"/>
        </w:rPr>
        <w:t>（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1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）术中用品的质量必须合格。严禁使用院内自行配制的制剂作为眼内灌注液。</w:t>
      </w:r>
    </w:p>
    <w:p w:rsidR="00765F2F" w:rsidRDefault="00966DA5">
      <w:pPr>
        <w:widowControl/>
        <w:snapToGrid w:val="0"/>
        <w:spacing w:line="360" w:lineRule="auto"/>
        <w:ind w:firstLineChars="200" w:firstLine="640"/>
        <w:jc w:val="left"/>
        <w:rPr>
          <w:rFonts w:ascii="仿宋_GB2312" w:hAnsi="ˎ̥,Verdana,Arial" w:cs="宋体" w:hint="eastAsia"/>
          <w:color w:val="000000"/>
          <w:kern w:val="0"/>
          <w:szCs w:val="32"/>
        </w:rPr>
      </w:pPr>
      <w:r>
        <w:rPr>
          <w:rFonts w:ascii="仿宋_GB2312" w:hAnsi="ˎ̥,Verdana,Arial" w:cs="宋体" w:hint="eastAsia"/>
          <w:color w:val="000000"/>
          <w:kern w:val="0"/>
          <w:szCs w:val="32"/>
        </w:rPr>
        <w:t>（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2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）手术室、手术器械、仪器等要严格按照消毒灭菌操作规程进行消毒灭菌，每位患者必须使用单独的手术包和手术器械，防止发生感染。</w:t>
      </w:r>
    </w:p>
    <w:p w:rsidR="00765F2F" w:rsidRDefault="00966DA5">
      <w:pPr>
        <w:widowControl/>
        <w:snapToGrid w:val="0"/>
        <w:spacing w:line="360" w:lineRule="auto"/>
        <w:ind w:firstLineChars="200" w:firstLine="640"/>
        <w:jc w:val="left"/>
        <w:rPr>
          <w:rFonts w:ascii="仿宋_GB2312" w:hAnsi="ˎ̥,Verdana,Arial" w:cs="宋体" w:hint="eastAsia"/>
          <w:color w:val="000000"/>
          <w:kern w:val="0"/>
          <w:szCs w:val="32"/>
        </w:rPr>
      </w:pPr>
      <w:r>
        <w:rPr>
          <w:rFonts w:ascii="仿宋_GB2312" w:hAnsi="ˎ̥,Verdana,Arial" w:cs="宋体" w:hint="eastAsia"/>
          <w:color w:val="000000"/>
          <w:kern w:val="0"/>
          <w:szCs w:val="32"/>
        </w:rPr>
        <w:t>（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3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）用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0.06%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碘伏消毒眼部皮肤。开始手术前，术眼用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0.025%</w:t>
      </w:r>
      <w:proofErr w:type="gramStart"/>
      <w:r>
        <w:rPr>
          <w:rFonts w:ascii="仿宋_GB2312" w:hAnsi="ˎ̥,Verdana,Arial" w:cs="宋体" w:hint="eastAsia"/>
          <w:color w:val="000000"/>
          <w:kern w:val="0"/>
          <w:szCs w:val="32"/>
        </w:rPr>
        <w:t>聚维酮碘</w:t>
      </w:r>
      <w:proofErr w:type="gramEnd"/>
      <w:r>
        <w:rPr>
          <w:rFonts w:ascii="仿宋_GB2312" w:hAnsi="ˎ̥,Verdana,Arial" w:cs="宋体" w:hint="eastAsia"/>
          <w:color w:val="000000"/>
          <w:kern w:val="0"/>
          <w:szCs w:val="32"/>
        </w:rPr>
        <w:t>溶液或含抗菌素的眼部冲洗液冲洗结膜囊。手术操作中要严格遵守无菌操作规程。建议使用眼科手术贴膜。如已知患者的乙肝表面抗原、丙肝抗体、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 xml:space="preserve">HIV 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阳性，其手术应当安排在每日手术的最后，术后手术器械需用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84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消毒液浸泡后高压消毒。梅毒患者治愈后方能实施手术。</w:t>
      </w:r>
    </w:p>
    <w:p w:rsidR="00765F2F" w:rsidRDefault="00966DA5">
      <w:pPr>
        <w:widowControl/>
        <w:snapToGrid w:val="0"/>
        <w:spacing w:line="360" w:lineRule="auto"/>
        <w:ind w:firstLineChars="200" w:firstLine="640"/>
        <w:jc w:val="left"/>
        <w:rPr>
          <w:rFonts w:ascii="宋体" w:hAnsi="宋体" w:cs="宋体"/>
          <w:kern w:val="0"/>
          <w:sz w:val="24"/>
        </w:rPr>
      </w:pPr>
      <w:r>
        <w:rPr>
          <w:rFonts w:ascii="仿宋_GB2312" w:hAnsi="ˎ̥,Verdana,Arial" w:cs="宋体" w:hint="eastAsia"/>
          <w:color w:val="000000"/>
          <w:kern w:val="0"/>
          <w:szCs w:val="32"/>
        </w:rPr>
        <w:lastRenderedPageBreak/>
        <w:t>3.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麻醉方式</w:t>
      </w:r>
      <w:r>
        <w:rPr>
          <w:rFonts w:ascii="ˎ̥,Verdana,Arial" w:hAnsi="ˎ̥,Verdana,Arial" w:cs="宋体" w:hint="eastAsia"/>
          <w:color w:val="000000"/>
          <w:kern w:val="0"/>
          <w:szCs w:val="32"/>
        </w:rPr>
        <w:t>：</w:t>
      </w:r>
      <w:proofErr w:type="gramStart"/>
      <w:r>
        <w:rPr>
          <w:rFonts w:ascii="仿宋_GB2312" w:hAnsi="ˎ̥,Verdana,Arial" w:cs="宋体" w:hint="eastAsia"/>
          <w:color w:val="000000"/>
          <w:kern w:val="0"/>
          <w:szCs w:val="32"/>
        </w:rPr>
        <w:t>由术者</w:t>
      </w:r>
      <w:proofErr w:type="gramEnd"/>
      <w:r>
        <w:rPr>
          <w:rFonts w:ascii="仿宋_GB2312" w:hAnsi="ˎ̥,Verdana,Arial" w:cs="宋体" w:hint="eastAsia"/>
          <w:color w:val="000000"/>
          <w:kern w:val="0"/>
          <w:szCs w:val="32"/>
        </w:rPr>
        <w:t>选择。</w:t>
      </w:r>
    </w:p>
    <w:p w:rsidR="00765F2F" w:rsidRDefault="00966DA5">
      <w:pPr>
        <w:widowControl/>
        <w:snapToGrid w:val="0"/>
        <w:spacing w:line="360" w:lineRule="auto"/>
        <w:ind w:firstLineChars="200" w:firstLine="640"/>
        <w:jc w:val="left"/>
        <w:rPr>
          <w:rFonts w:ascii="宋体" w:hAnsi="宋体" w:cs="宋体"/>
          <w:kern w:val="0"/>
          <w:sz w:val="24"/>
        </w:rPr>
      </w:pPr>
      <w:r>
        <w:rPr>
          <w:rFonts w:ascii="仿宋_GB2312" w:hAnsi="ˎ̥,Verdana,Arial" w:cs="宋体" w:hint="eastAsia"/>
          <w:color w:val="000000"/>
          <w:kern w:val="0"/>
          <w:szCs w:val="32"/>
        </w:rPr>
        <w:t>4.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手术方式：超声乳化白内障摘除术和人工晶状体植入术。禁用针拨术。</w:t>
      </w:r>
    </w:p>
    <w:p w:rsidR="00765F2F" w:rsidRDefault="00966DA5">
      <w:pPr>
        <w:widowControl/>
        <w:snapToGrid w:val="0"/>
        <w:spacing w:line="360" w:lineRule="auto"/>
        <w:ind w:firstLineChars="200" w:firstLine="640"/>
        <w:jc w:val="left"/>
        <w:rPr>
          <w:rFonts w:ascii="宋体" w:hAnsi="宋体" w:cs="宋体"/>
          <w:kern w:val="0"/>
          <w:sz w:val="24"/>
        </w:rPr>
      </w:pPr>
      <w:r>
        <w:rPr>
          <w:rFonts w:ascii="仿宋_GB2312" w:hAnsi="ˎ̥,Verdana,Arial" w:cs="宋体" w:hint="eastAsia"/>
          <w:color w:val="000000"/>
          <w:kern w:val="0"/>
          <w:szCs w:val="32"/>
        </w:rPr>
        <w:t>5.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手术完成后，应做抗菌素和糖皮质激素眼膏点眼或结膜下注射。</w:t>
      </w:r>
    </w:p>
    <w:p w:rsidR="00765F2F" w:rsidRDefault="00966DA5">
      <w:pPr>
        <w:widowControl/>
        <w:snapToGrid w:val="0"/>
        <w:spacing w:line="360" w:lineRule="auto"/>
        <w:ind w:firstLineChars="200" w:firstLine="643"/>
        <w:jc w:val="left"/>
        <w:rPr>
          <w:rFonts w:ascii="宋体" w:hAnsi="宋体" w:cs="宋体"/>
          <w:kern w:val="0"/>
          <w:sz w:val="24"/>
        </w:rPr>
      </w:pPr>
      <w:r>
        <w:rPr>
          <w:rFonts w:ascii="楷体_GB2312" w:eastAsia="楷体_GB2312" w:hAnsi="ˎ̥,Verdana,Arial" w:cs="宋体" w:hint="eastAsia"/>
          <w:b/>
          <w:color w:val="000000"/>
          <w:kern w:val="0"/>
          <w:szCs w:val="32"/>
        </w:rPr>
        <w:t>（五）术后处理。</w:t>
      </w:r>
    </w:p>
    <w:p w:rsidR="00765F2F" w:rsidRDefault="00966DA5">
      <w:pPr>
        <w:widowControl/>
        <w:snapToGrid w:val="0"/>
        <w:spacing w:line="360" w:lineRule="auto"/>
        <w:ind w:firstLineChars="200" w:firstLine="640"/>
        <w:jc w:val="left"/>
        <w:rPr>
          <w:rFonts w:ascii="宋体" w:hAnsi="宋体" w:cs="宋体"/>
          <w:kern w:val="0"/>
          <w:sz w:val="24"/>
        </w:rPr>
      </w:pPr>
      <w:r>
        <w:rPr>
          <w:rFonts w:ascii="仿宋_GB2312" w:hAnsi="ˎ̥,Verdana,Arial" w:cs="宋体" w:hint="eastAsia"/>
          <w:color w:val="000000"/>
          <w:kern w:val="0"/>
          <w:szCs w:val="32"/>
        </w:rPr>
        <w:t>1.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术后随诊：</w:t>
      </w:r>
    </w:p>
    <w:p w:rsidR="00765F2F" w:rsidRDefault="00966DA5">
      <w:pPr>
        <w:widowControl/>
        <w:snapToGrid w:val="0"/>
        <w:spacing w:line="360" w:lineRule="auto"/>
        <w:ind w:firstLineChars="200" w:firstLine="640"/>
        <w:jc w:val="left"/>
        <w:rPr>
          <w:rFonts w:ascii="宋体" w:hAnsi="宋体" w:cs="宋体"/>
          <w:kern w:val="0"/>
          <w:sz w:val="24"/>
        </w:rPr>
      </w:pPr>
      <w:r>
        <w:rPr>
          <w:rFonts w:ascii="仿宋_GB2312" w:hAnsi="ˎ̥,Verdana,Arial" w:cs="宋体" w:hint="eastAsia"/>
          <w:color w:val="000000"/>
          <w:kern w:val="0"/>
          <w:szCs w:val="32"/>
        </w:rPr>
        <w:t>（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1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）</w:t>
      </w:r>
      <w:r>
        <w:rPr>
          <w:rFonts w:ascii="仿宋_GB2312" w:hAnsi="宋体" w:cs="宋体" w:hint="eastAsia"/>
          <w:kern w:val="0"/>
          <w:szCs w:val="32"/>
        </w:rPr>
        <w:t>术后次日复查，包括视力、裂隙灯检查。</w:t>
      </w:r>
    </w:p>
    <w:p w:rsidR="00765F2F" w:rsidRDefault="00966DA5">
      <w:pPr>
        <w:widowControl/>
        <w:snapToGrid w:val="0"/>
        <w:spacing w:line="360" w:lineRule="auto"/>
        <w:ind w:firstLineChars="200" w:firstLine="640"/>
        <w:jc w:val="left"/>
        <w:rPr>
          <w:rFonts w:ascii="宋体" w:hAnsi="宋体" w:cs="宋体"/>
          <w:kern w:val="0"/>
          <w:sz w:val="24"/>
        </w:rPr>
      </w:pPr>
      <w:r>
        <w:rPr>
          <w:rFonts w:ascii="仿宋_GB2312" w:hAnsi="宋体" w:cs="宋体" w:hint="eastAsia"/>
          <w:kern w:val="0"/>
          <w:szCs w:val="32"/>
        </w:rPr>
        <w:t>（</w:t>
      </w:r>
      <w:r>
        <w:rPr>
          <w:rFonts w:ascii="仿宋_GB2312" w:hAnsi="宋体" w:cs="宋体" w:hint="eastAsia"/>
          <w:kern w:val="0"/>
          <w:szCs w:val="32"/>
        </w:rPr>
        <w:t>2</w:t>
      </w:r>
      <w:r>
        <w:rPr>
          <w:rFonts w:ascii="仿宋_GB2312" w:hAnsi="宋体" w:cs="宋体" w:hint="eastAsia"/>
          <w:kern w:val="0"/>
          <w:szCs w:val="32"/>
        </w:rPr>
        <w:t>）术后</w:t>
      </w:r>
      <w:r>
        <w:rPr>
          <w:rFonts w:ascii="仿宋_GB2312" w:hAnsi="宋体" w:cs="宋体" w:hint="eastAsia"/>
          <w:kern w:val="0"/>
          <w:szCs w:val="32"/>
        </w:rPr>
        <w:t>3-5</w:t>
      </w:r>
      <w:r>
        <w:rPr>
          <w:rFonts w:ascii="仿宋_GB2312" w:hAnsi="宋体" w:cs="宋体" w:hint="eastAsia"/>
          <w:kern w:val="0"/>
          <w:szCs w:val="32"/>
        </w:rPr>
        <w:t>天内通过电话等方式进行随访。</w:t>
      </w:r>
    </w:p>
    <w:p w:rsidR="00765F2F" w:rsidRDefault="00966DA5">
      <w:pPr>
        <w:widowControl/>
        <w:snapToGrid w:val="0"/>
        <w:spacing w:line="360" w:lineRule="auto"/>
        <w:ind w:firstLineChars="200" w:firstLine="640"/>
        <w:jc w:val="left"/>
        <w:rPr>
          <w:rFonts w:ascii="宋体" w:hAnsi="宋体" w:cs="宋体"/>
          <w:kern w:val="0"/>
          <w:sz w:val="24"/>
        </w:rPr>
      </w:pPr>
      <w:r>
        <w:rPr>
          <w:rFonts w:ascii="仿宋_GB2312" w:hAnsi="宋体" w:cs="宋体" w:hint="eastAsia"/>
          <w:kern w:val="0"/>
          <w:szCs w:val="32"/>
        </w:rPr>
        <w:t>（</w:t>
      </w:r>
      <w:r>
        <w:rPr>
          <w:rFonts w:ascii="仿宋_GB2312" w:hAnsi="宋体" w:cs="宋体" w:hint="eastAsia"/>
          <w:kern w:val="0"/>
          <w:szCs w:val="32"/>
        </w:rPr>
        <w:t>3</w:t>
      </w:r>
      <w:r>
        <w:rPr>
          <w:rFonts w:ascii="仿宋_GB2312" w:hAnsi="宋体" w:cs="宋体" w:hint="eastAsia"/>
          <w:kern w:val="0"/>
          <w:szCs w:val="32"/>
        </w:rPr>
        <w:t>）术后两周内和</w:t>
      </w:r>
      <w:r>
        <w:rPr>
          <w:rFonts w:ascii="仿宋_GB2312" w:hAnsi="宋体" w:cs="宋体" w:hint="eastAsia"/>
          <w:kern w:val="0"/>
          <w:szCs w:val="32"/>
        </w:rPr>
        <w:t>3</w:t>
      </w:r>
      <w:r>
        <w:rPr>
          <w:rFonts w:ascii="仿宋_GB2312" w:hAnsi="宋体" w:cs="宋体" w:hint="eastAsia"/>
          <w:kern w:val="0"/>
          <w:szCs w:val="32"/>
        </w:rPr>
        <w:t>个月时随诊，了解视功能恢复情况和有无发生并发症。</w:t>
      </w:r>
    </w:p>
    <w:p w:rsidR="00765F2F" w:rsidRDefault="00966DA5">
      <w:pPr>
        <w:widowControl/>
        <w:snapToGrid w:val="0"/>
        <w:spacing w:line="360" w:lineRule="auto"/>
        <w:ind w:firstLineChars="200" w:firstLine="640"/>
        <w:jc w:val="left"/>
        <w:rPr>
          <w:rFonts w:ascii="宋体" w:hAnsi="宋体" w:cs="宋体"/>
          <w:kern w:val="0"/>
          <w:sz w:val="24"/>
        </w:rPr>
      </w:pPr>
      <w:r>
        <w:rPr>
          <w:rFonts w:ascii="仿宋_GB2312" w:hAnsi="宋体" w:cs="宋体" w:hint="eastAsia"/>
          <w:kern w:val="0"/>
          <w:szCs w:val="32"/>
        </w:rPr>
        <w:t>2.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术后用药：</w:t>
      </w:r>
    </w:p>
    <w:p w:rsidR="00765F2F" w:rsidRDefault="00966DA5">
      <w:pPr>
        <w:widowControl/>
        <w:snapToGrid w:val="0"/>
        <w:spacing w:line="360" w:lineRule="auto"/>
        <w:ind w:firstLineChars="200" w:firstLine="640"/>
        <w:jc w:val="left"/>
        <w:rPr>
          <w:rFonts w:ascii="仿宋_GB2312" w:hAnsi="ˎ̥,Verdana,Arial" w:cs="宋体" w:hint="eastAsia"/>
          <w:color w:val="000000"/>
          <w:kern w:val="0"/>
          <w:szCs w:val="32"/>
        </w:rPr>
      </w:pPr>
      <w:r>
        <w:rPr>
          <w:rFonts w:ascii="仿宋_GB2312" w:hAnsi="ˎ̥,Verdana,Arial" w:cs="宋体" w:hint="eastAsia"/>
          <w:color w:val="000000"/>
          <w:kern w:val="0"/>
          <w:szCs w:val="32"/>
        </w:rPr>
        <w:t>（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1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）滴用抗菌药物滴眼液和糖皮质激素滴眼液，每日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3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～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4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次，持续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2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～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3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周。必要时可加用或改用非</w:t>
      </w:r>
      <w:proofErr w:type="gramStart"/>
      <w:r>
        <w:rPr>
          <w:rFonts w:ascii="仿宋_GB2312" w:hAnsi="ˎ̥,Verdana,Arial" w:cs="宋体" w:hint="eastAsia"/>
          <w:color w:val="000000"/>
          <w:kern w:val="0"/>
          <w:szCs w:val="32"/>
        </w:rPr>
        <w:t>甾</w:t>
      </w:r>
      <w:proofErr w:type="gramEnd"/>
      <w:r>
        <w:rPr>
          <w:rFonts w:ascii="仿宋_GB2312" w:hAnsi="ˎ̥,Verdana,Arial" w:cs="宋体" w:hint="eastAsia"/>
          <w:color w:val="000000"/>
          <w:kern w:val="0"/>
          <w:szCs w:val="32"/>
        </w:rPr>
        <w:t>体抗炎药。</w:t>
      </w:r>
    </w:p>
    <w:p w:rsidR="00765F2F" w:rsidRDefault="00966DA5">
      <w:pPr>
        <w:widowControl/>
        <w:snapToGrid w:val="0"/>
        <w:spacing w:line="360" w:lineRule="auto"/>
        <w:ind w:firstLineChars="200" w:firstLine="640"/>
        <w:jc w:val="left"/>
        <w:rPr>
          <w:rFonts w:ascii="仿宋_GB2312" w:hAnsi="ˎ̥,Verdana,Arial" w:cs="宋体" w:hint="eastAsia"/>
          <w:color w:val="000000"/>
          <w:kern w:val="0"/>
          <w:szCs w:val="32"/>
        </w:rPr>
      </w:pPr>
      <w:r>
        <w:rPr>
          <w:rFonts w:ascii="仿宋_GB2312" w:hAnsi="ˎ̥,Verdana,Arial" w:cs="宋体" w:hint="eastAsia"/>
          <w:color w:val="000000"/>
          <w:kern w:val="0"/>
          <w:szCs w:val="32"/>
        </w:rPr>
        <w:t>（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2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）术后一般没有必要常规全身使用抗菌药物。但对于功能性独眼、易感染体质或其他局部因素等特殊情况时，如术中后囊破裂，手术时间较长，术后可以给予全身抗菌药物预防感染。</w:t>
      </w:r>
    </w:p>
    <w:p w:rsidR="00765F2F" w:rsidRDefault="00966DA5">
      <w:pPr>
        <w:widowControl/>
        <w:snapToGrid w:val="0"/>
        <w:spacing w:line="360" w:lineRule="auto"/>
        <w:ind w:firstLineChars="200" w:firstLine="640"/>
        <w:jc w:val="left"/>
        <w:rPr>
          <w:rFonts w:ascii="宋体" w:hAnsi="宋体" w:cs="宋体"/>
          <w:kern w:val="0"/>
          <w:sz w:val="24"/>
        </w:rPr>
      </w:pPr>
      <w:r>
        <w:rPr>
          <w:rFonts w:ascii="仿宋_GB2312" w:hAnsi="ˎ̥,Verdana,Arial" w:cs="宋体" w:hint="eastAsia"/>
          <w:color w:val="000000"/>
          <w:kern w:val="0"/>
          <w:szCs w:val="32"/>
        </w:rPr>
        <w:t>（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3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）针对术后反应，由手术医生决定其他对症处理措施。</w:t>
      </w:r>
    </w:p>
    <w:p w:rsidR="00765F2F" w:rsidRDefault="00966DA5">
      <w:pPr>
        <w:widowControl/>
        <w:snapToGrid w:val="0"/>
        <w:spacing w:line="360" w:lineRule="auto"/>
        <w:ind w:firstLineChars="200" w:firstLine="640"/>
        <w:jc w:val="left"/>
        <w:rPr>
          <w:rFonts w:ascii="宋体" w:hAnsi="宋体" w:cs="宋体"/>
          <w:kern w:val="0"/>
          <w:sz w:val="24"/>
        </w:rPr>
      </w:pPr>
      <w:r>
        <w:rPr>
          <w:rFonts w:ascii="黑体" w:eastAsia="黑体" w:hAnsi="ˎ̥,Verdana,Arial" w:cs="宋体" w:hint="eastAsia"/>
          <w:bCs/>
          <w:color w:val="000000"/>
          <w:kern w:val="0"/>
          <w:szCs w:val="32"/>
        </w:rPr>
        <w:t>二、手术</w:t>
      </w:r>
      <w:r>
        <w:rPr>
          <w:rFonts w:ascii="黑体" w:eastAsia="黑体" w:hAnsi="ˎ̥,Verdana,Arial" w:cs="宋体" w:hint="eastAsia"/>
          <w:bCs/>
          <w:color w:val="000000"/>
          <w:kern w:val="0"/>
          <w:szCs w:val="32"/>
        </w:rPr>
        <w:t>质量控制标准</w:t>
      </w:r>
    </w:p>
    <w:p w:rsidR="00765F2F" w:rsidRDefault="00966DA5">
      <w:pPr>
        <w:widowControl/>
        <w:snapToGrid w:val="0"/>
        <w:spacing w:line="360" w:lineRule="auto"/>
        <w:ind w:firstLine="585"/>
        <w:jc w:val="left"/>
        <w:rPr>
          <w:rFonts w:ascii="宋体" w:hAnsi="宋体" w:cs="宋体"/>
          <w:kern w:val="0"/>
          <w:sz w:val="24"/>
        </w:rPr>
      </w:pPr>
      <w:r>
        <w:rPr>
          <w:rFonts w:ascii="楷体_GB2312" w:eastAsia="楷体_GB2312" w:hAnsi="ˎ̥,Verdana,Arial" w:cs="宋体" w:hint="eastAsia"/>
          <w:b/>
          <w:color w:val="000000"/>
          <w:kern w:val="0"/>
          <w:szCs w:val="32"/>
        </w:rPr>
        <w:t>（一）视力恢复标准。</w:t>
      </w:r>
    </w:p>
    <w:p w:rsidR="00765F2F" w:rsidRDefault="00966DA5">
      <w:pPr>
        <w:widowControl/>
        <w:snapToGrid w:val="0"/>
        <w:spacing w:line="360" w:lineRule="auto"/>
        <w:ind w:firstLine="585"/>
        <w:jc w:val="left"/>
        <w:rPr>
          <w:rFonts w:ascii="宋体" w:hAnsi="宋体" w:cs="宋体"/>
          <w:kern w:val="0"/>
          <w:sz w:val="24"/>
        </w:rPr>
      </w:pPr>
      <w:r>
        <w:rPr>
          <w:rFonts w:ascii="仿宋_GB2312" w:hAnsi="ˎ̥,Verdana,Arial" w:cs="宋体" w:hint="eastAsia"/>
          <w:color w:val="000000"/>
          <w:kern w:val="0"/>
          <w:szCs w:val="32"/>
        </w:rPr>
        <w:lastRenderedPageBreak/>
        <w:t>单纯白内障患者，施行白内障复明手术两周后的裸眼远视力≥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0.3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的比率应当达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80%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以上，矫正远视力≥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0.3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的比率应当达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90%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以上。</w:t>
      </w:r>
    </w:p>
    <w:p w:rsidR="00765F2F" w:rsidRDefault="00966DA5">
      <w:pPr>
        <w:widowControl/>
        <w:snapToGrid w:val="0"/>
        <w:spacing w:line="360" w:lineRule="auto"/>
        <w:ind w:firstLineChars="200" w:firstLine="643"/>
        <w:jc w:val="left"/>
        <w:rPr>
          <w:rFonts w:ascii="宋体" w:hAnsi="宋体" w:cs="宋体"/>
          <w:kern w:val="0"/>
          <w:sz w:val="24"/>
        </w:rPr>
      </w:pPr>
      <w:r>
        <w:rPr>
          <w:rFonts w:ascii="楷体_GB2312" w:eastAsia="楷体_GB2312" w:hAnsi="ˎ̥,Verdana,Arial" w:cs="宋体" w:hint="eastAsia"/>
          <w:b/>
          <w:color w:val="000000"/>
          <w:kern w:val="0"/>
          <w:szCs w:val="32"/>
        </w:rPr>
        <w:t>（二）人工晶状体植入率。</w:t>
      </w:r>
    </w:p>
    <w:p w:rsidR="00765F2F" w:rsidRDefault="00966DA5">
      <w:pPr>
        <w:widowControl/>
        <w:snapToGrid w:val="0"/>
        <w:spacing w:line="360" w:lineRule="auto"/>
        <w:ind w:firstLineChars="200" w:firstLine="640"/>
        <w:jc w:val="left"/>
        <w:rPr>
          <w:rFonts w:ascii="宋体" w:hAnsi="宋体" w:cs="宋体"/>
          <w:kern w:val="0"/>
          <w:sz w:val="24"/>
        </w:rPr>
      </w:pPr>
      <w:r>
        <w:rPr>
          <w:rFonts w:ascii="仿宋_GB2312" w:hAnsi="ˎ̥,Verdana,Arial" w:cs="宋体" w:hint="eastAsia"/>
          <w:color w:val="000000"/>
          <w:kern w:val="0"/>
          <w:szCs w:val="32"/>
        </w:rPr>
        <w:t>人工晶状体</w:t>
      </w:r>
      <w:proofErr w:type="gramStart"/>
      <w:r>
        <w:rPr>
          <w:rFonts w:ascii="仿宋_GB2312" w:hAnsi="ˎ̥,Verdana,Arial" w:cs="宋体" w:hint="eastAsia"/>
          <w:color w:val="000000"/>
          <w:kern w:val="0"/>
          <w:szCs w:val="32"/>
        </w:rPr>
        <w:t>植入率应当</w:t>
      </w:r>
      <w:proofErr w:type="gramEnd"/>
      <w:r>
        <w:rPr>
          <w:rFonts w:ascii="仿宋_GB2312" w:hAnsi="ˎ̥,Verdana,Arial" w:cs="宋体" w:hint="eastAsia"/>
          <w:color w:val="000000"/>
          <w:kern w:val="0"/>
          <w:szCs w:val="32"/>
        </w:rPr>
        <w:t>达到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90%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以上。</w:t>
      </w:r>
    </w:p>
    <w:p w:rsidR="00765F2F" w:rsidRDefault="00966DA5">
      <w:pPr>
        <w:widowControl/>
        <w:snapToGrid w:val="0"/>
        <w:spacing w:line="360" w:lineRule="auto"/>
        <w:ind w:firstLineChars="200" w:firstLine="643"/>
        <w:jc w:val="left"/>
        <w:rPr>
          <w:rFonts w:ascii="宋体" w:hAnsi="宋体" w:cs="宋体"/>
          <w:kern w:val="0"/>
          <w:sz w:val="24"/>
        </w:rPr>
      </w:pPr>
      <w:r>
        <w:rPr>
          <w:rFonts w:ascii="楷体_GB2312" w:eastAsia="楷体_GB2312" w:hAnsi="ˎ̥,Verdana,Arial" w:cs="宋体" w:hint="eastAsia"/>
          <w:b/>
          <w:color w:val="000000"/>
          <w:kern w:val="0"/>
          <w:szCs w:val="32"/>
        </w:rPr>
        <w:t>（三）严重手术并发症。</w:t>
      </w:r>
    </w:p>
    <w:p w:rsidR="00765F2F" w:rsidRDefault="00966DA5">
      <w:pPr>
        <w:widowControl/>
        <w:snapToGrid w:val="0"/>
        <w:spacing w:line="360" w:lineRule="auto"/>
        <w:ind w:firstLineChars="200" w:firstLine="640"/>
        <w:jc w:val="left"/>
        <w:rPr>
          <w:rFonts w:ascii="宋体" w:hAnsi="宋体" w:cs="宋体"/>
          <w:kern w:val="0"/>
          <w:sz w:val="24"/>
        </w:rPr>
      </w:pPr>
      <w:r>
        <w:rPr>
          <w:rFonts w:ascii="仿宋_GB2312" w:hAnsi="ˎ̥,Verdana,Arial" w:cs="宋体" w:hint="eastAsia"/>
          <w:color w:val="000000"/>
          <w:kern w:val="0"/>
          <w:szCs w:val="32"/>
        </w:rPr>
        <w:t>1.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严重手术并发症包括：麻醉导致眼球穿通伤、麻醉损伤视神经导致患者失明、感染性眼内炎、角膜内皮功能失代偿、手术源性视网膜脱离、驱逐性脉络膜上腔出血、晶状体核脱入玻璃体腔并导致严重并发症等。</w:t>
      </w:r>
    </w:p>
    <w:p w:rsidR="00765F2F" w:rsidRDefault="00966DA5">
      <w:pPr>
        <w:widowControl/>
        <w:snapToGrid w:val="0"/>
        <w:spacing w:line="360" w:lineRule="auto"/>
        <w:ind w:firstLineChars="200" w:firstLine="640"/>
        <w:jc w:val="left"/>
        <w:rPr>
          <w:rFonts w:ascii="宋体" w:hAnsi="宋体" w:cs="宋体"/>
          <w:kern w:val="0"/>
          <w:sz w:val="24"/>
        </w:rPr>
      </w:pPr>
      <w:r>
        <w:rPr>
          <w:rFonts w:ascii="仿宋_GB2312" w:hAnsi="ˎ̥,Verdana,Arial" w:cs="宋体" w:hint="eastAsia"/>
          <w:color w:val="000000"/>
          <w:kern w:val="0"/>
          <w:szCs w:val="32"/>
        </w:rPr>
        <w:t>2.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严重手术并发症的发生率应低于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0.1%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。</w:t>
      </w:r>
    </w:p>
    <w:p w:rsidR="00765F2F" w:rsidRDefault="00966DA5">
      <w:pPr>
        <w:widowControl/>
        <w:snapToGrid w:val="0"/>
        <w:spacing w:line="360" w:lineRule="auto"/>
        <w:ind w:firstLineChars="200" w:firstLine="640"/>
        <w:jc w:val="left"/>
        <w:rPr>
          <w:rFonts w:ascii="宋体" w:hAnsi="宋体" w:cs="宋体"/>
          <w:kern w:val="0"/>
          <w:sz w:val="24"/>
        </w:rPr>
      </w:pPr>
      <w:r>
        <w:rPr>
          <w:rFonts w:ascii="仿宋_GB2312" w:hAnsi="ˎ̥,Verdana,Arial" w:cs="宋体" w:hint="eastAsia"/>
          <w:color w:val="000000"/>
          <w:kern w:val="0"/>
          <w:szCs w:val="32"/>
        </w:rPr>
        <w:t>3.</w:t>
      </w:r>
      <w:r>
        <w:rPr>
          <w:rFonts w:ascii="仿宋_GB2312" w:hAnsi="ˎ̥,Verdana,Arial" w:cs="宋体" w:hint="eastAsia"/>
          <w:color w:val="000000"/>
          <w:kern w:val="0"/>
          <w:szCs w:val="32"/>
        </w:rPr>
        <w:t>严重手术并发症的处理：定点医院一旦出现上述严重手术并发症，应当及时联系上级医院会诊处理，并且认真查找原因，提出改进措施。同时暂停项目工作，经省级卫生计生行政部门组织专家组审查合格后方能继续实施项目。</w:t>
      </w:r>
    </w:p>
    <w:p w:rsidR="00765F2F" w:rsidRDefault="00765F2F"/>
    <w:sectPr w:rsidR="00765F2F" w:rsidSect="00966D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pgNumType w:start="9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DA5" w:rsidRDefault="00966DA5" w:rsidP="00966DA5">
      <w:r>
        <w:separator/>
      </w:r>
    </w:p>
  </w:endnote>
  <w:endnote w:type="continuationSeparator" w:id="0">
    <w:p w:rsidR="00966DA5" w:rsidRDefault="00966DA5" w:rsidP="00966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,Verdana,Arial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Lingoes Unicode">
    <w:altName w:val="宋体"/>
    <w:panose1 w:val="020B0604020202020204"/>
    <w:charset w:val="86"/>
    <w:family w:val="swiss"/>
    <w:pitch w:val="variable"/>
    <w:sig w:usb0="A00002FF" w:usb1="190FFFFF" w:usb2="00000010" w:usb3="00000000" w:csb0="003E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DA5" w:rsidRDefault="00966DA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9926985"/>
      <w:docPartObj>
        <w:docPartGallery w:val="Page Numbers (Bottom of Page)"/>
        <w:docPartUnique/>
      </w:docPartObj>
    </w:sdtPr>
    <w:sdtContent>
      <w:p w:rsidR="00966DA5" w:rsidRDefault="00966DA5" w:rsidP="00966DA5">
        <w:pPr>
          <w:pStyle w:val="a3"/>
          <w:numPr>
            <w:ilvl w:val="0"/>
            <w:numId w:val="1"/>
          </w:numPr>
          <w:jc w:val="right"/>
        </w:pPr>
        <w:r w:rsidRPr="00966DA5">
          <w:rPr>
            <w:rFonts w:asciiTheme="minorEastAsia" w:hAnsiTheme="minorEastAsia"/>
            <w:sz w:val="32"/>
            <w:szCs w:val="32"/>
          </w:rPr>
          <w:fldChar w:fldCharType="begin"/>
        </w:r>
        <w:r w:rsidRPr="00966DA5">
          <w:rPr>
            <w:rFonts w:asciiTheme="minorEastAsia" w:hAnsiTheme="minorEastAsia"/>
            <w:sz w:val="32"/>
            <w:szCs w:val="32"/>
          </w:rPr>
          <w:instrText xml:space="preserve"> PAGE   \* MERGEFORMAT </w:instrText>
        </w:r>
        <w:r w:rsidRPr="00966DA5">
          <w:rPr>
            <w:rFonts w:asciiTheme="minorEastAsia" w:hAnsiTheme="minorEastAsia"/>
            <w:sz w:val="32"/>
            <w:szCs w:val="32"/>
          </w:rPr>
          <w:fldChar w:fldCharType="separate"/>
        </w:r>
        <w:r w:rsidRPr="00966DA5">
          <w:rPr>
            <w:rFonts w:asciiTheme="minorEastAsia" w:hAnsiTheme="minorEastAsia"/>
            <w:noProof/>
            <w:sz w:val="32"/>
            <w:szCs w:val="32"/>
            <w:lang w:val="zh-CN"/>
          </w:rPr>
          <w:t>9</w:t>
        </w:r>
        <w:r w:rsidRPr="00966DA5">
          <w:rPr>
            <w:rFonts w:asciiTheme="minorEastAsia" w:hAnsiTheme="minorEastAsia"/>
            <w:sz w:val="32"/>
            <w:szCs w:val="32"/>
          </w:rPr>
          <w:fldChar w:fldCharType="end"/>
        </w:r>
        <w:r>
          <w:rPr>
            <w:rFonts w:asciiTheme="minorEastAsia" w:hAnsiTheme="minorEastAsia" w:hint="eastAsia"/>
            <w:sz w:val="32"/>
            <w:szCs w:val="32"/>
          </w:rPr>
          <w:t xml:space="preserve"> </w:t>
        </w:r>
        <w:r>
          <w:rPr>
            <w:rFonts w:asciiTheme="minorEastAsia" w:hAnsiTheme="minorEastAsia" w:hint="eastAsia"/>
            <w:sz w:val="32"/>
            <w:szCs w:val="32"/>
          </w:rPr>
          <w:t>-</w:t>
        </w:r>
      </w:p>
    </w:sdtContent>
  </w:sdt>
  <w:p w:rsidR="00966DA5" w:rsidRDefault="00966DA5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DA5" w:rsidRDefault="00966DA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DA5" w:rsidRDefault="00966DA5" w:rsidP="00966DA5">
      <w:r>
        <w:separator/>
      </w:r>
    </w:p>
  </w:footnote>
  <w:footnote w:type="continuationSeparator" w:id="0">
    <w:p w:rsidR="00966DA5" w:rsidRDefault="00966DA5" w:rsidP="00966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DA5" w:rsidRDefault="00966DA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DA5" w:rsidRDefault="00966DA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DA5" w:rsidRDefault="00966DA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51AB5"/>
    <w:multiLevelType w:val="hybridMultilevel"/>
    <w:tmpl w:val="E68C2FFC"/>
    <w:lvl w:ilvl="0" w:tplc="96FA8C10">
      <w:numFmt w:val="bullet"/>
      <w:lvlText w:val="-"/>
      <w:lvlJc w:val="left"/>
      <w:pPr>
        <w:ind w:left="360" w:hanging="360"/>
      </w:pPr>
      <w:rPr>
        <w:rFonts w:ascii="宋体" w:eastAsia="宋体" w:hAnsi="宋体" w:cstheme="minorBidi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39A6"/>
    <w:rsid w:val="00011F16"/>
    <w:rsid w:val="00025F06"/>
    <w:rsid w:val="00032A96"/>
    <w:rsid w:val="00042E8B"/>
    <w:rsid w:val="00047D1A"/>
    <w:rsid w:val="00053694"/>
    <w:rsid w:val="000670DA"/>
    <w:rsid w:val="000827CA"/>
    <w:rsid w:val="00095B10"/>
    <w:rsid w:val="000A6610"/>
    <w:rsid w:val="000C67AE"/>
    <w:rsid w:val="000D35FB"/>
    <w:rsid w:val="000E5A25"/>
    <w:rsid w:val="00102F26"/>
    <w:rsid w:val="00104497"/>
    <w:rsid w:val="001545A7"/>
    <w:rsid w:val="00177F1B"/>
    <w:rsid w:val="001D2F66"/>
    <w:rsid w:val="001E54E3"/>
    <w:rsid w:val="001F2D06"/>
    <w:rsid w:val="001F51AC"/>
    <w:rsid w:val="00242D60"/>
    <w:rsid w:val="002446C2"/>
    <w:rsid w:val="0025726B"/>
    <w:rsid w:val="00266018"/>
    <w:rsid w:val="00270F19"/>
    <w:rsid w:val="002776ED"/>
    <w:rsid w:val="00282C5C"/>
    <w:rsid w:val="002B5722"/>
    <w:rsid w:val="002C1680"/>
    <w:rsid w:val="002C3277"/>
    <w:rsid w:val="002C39BF"/>
    <w:rsid w:val="002C6554"/>
    <w:rsid w:val="002C6D68"/>
    <w:rsid w:val="003039A6"/>
    <w:rsid w:val="00304E45"/>
    <w:rsid w:val="003228F1"/>
    <w:rsid w:val="003259B6"/>
    <w:rsid w:val="00327B37"/>
    <w:rsid w:val="00365C8A"/>
    <w:rsid w:val="003A64B1"/>
    <w:rsid w:val="003A672A"/>
    <w:rsid w:val="003B12AB"/>
    <w:rsid w:val="003B5494"/>
    <w:rsid w:val="003C03F7"/>
    <w:rsid w:val="003E3269"/>
    <w:rsid w:val="003F44EC"/>
    <w:rsid w:val="0044796B"/>
    <w:rsid w:val="00483AB0"/>
    <w:rsid w:val="004A2C93"/>
    <w:rsid w:val="004F0FEF"/>
    <w:rsid w:val="00512BF2"/>
    <w:rsid w:val="005252D6"/>
    <w:rsid w:val="005328EE"/>
    <w:rsid w:val="0053723B"/>
    <w:rsid w:val="005451E1"/>
    <w:rsid w:val="00564917"/>
    <w:rsid w:val="00581BDE"/>
    <w:rsid w:val="00594BB2"/>
    <w:rsid w:val="005C613F"/>
    <w:rsid w:val="005E496D"/>
    <w:rsid w:val="00601B1C"/>
    <w:rsid w:val="00621945"/>
    <w:rsid w:val="006234E3"/>
    <w:rsid w:val="00637F9D"/>
    <w:rsid w:val="0064084E"/>
    <w:rsid w:val="00641FBA"/>
    <w:rsid w:val="00647A05"/>
    <w:rsid w:val="00651558"/>
    <w:rsid w:val="0066304C"/>
    <w:rsid w:val="00667A5A"/>
    <w:rsid w:val="00686448"/>
    <w:rsid w:val="006B458E"/>
    <w:rsid w:val="00705829"/>
    <w:rsid w:val="00725ABB"/>
    <w:rsid w:val="0072740E"/>
    <w:rsid w:val="00733078"/>
    <w:rsid w:val="007424FE"/>
    <w:rsid w:val="00760D62"/>
    <w:rsid w:val="00765F2F"/>
    <w:rsid w:val="007934AA"/>
    <w:rsid w:val="007A0B23"/>
    <w:rsid w:val="007C5C39"/>
    <w:rsid w:val="007F3A41"/>
    <w:rsid w:val="007F7359"/>
    <w:rsid w:val="008142F0"/>
    <w:rsid w:val="008176D3"/>
    <w:rsid w:val="0084541A"/>
    <w:rsid w:val="0085704E"/>
    <w:rsid w:val="00877378"/>
    <w:rsid w:val="0089212A"/>
    <w:rsid w:val="008A6B35"/>
    <w:rsid w:val="008B0A38"/>
    <w:rsid w:val="008B6AFA"/>
    <w:rsid w:val="008C224D"/>
    <w:rsid w:val="008E29BB"/>
    <w:rsid w:val="008F23FB"/>
    <w:rsid w:val="009166CA"/>
    <w:rsid w:val="0092093B"/>
    <w:rsid w:val="00924B8A"/>
    <w:rsid w:val="0093026A"/>
    <w:rsid w:val="00935912"/>
    <w:rsid w:val="00966DA5"/>
    <w:rsid w:val="00985D96"/>
    <w:rsid w:val="009C5AA1"/>
    <w:rsid w:val="009D3D76"/>
    <w:rsid w:val="009F1765"/>
    <w:rsid w:val="00A064EA"/>
    <w:rsid w:val="00A17F21"/>
    <w:rsid w:val="00A200FE"/>
    <w:rsid w:val="00A354E5"/>
    <w:rsid w:val="00A40C06"/>
    <w:rsid w:val="00A51E46"/>
    <w:rsid w:val="00A54E52"/>
    <w:rsid w:val="00A65A97"/>
    <w:rsid w:val="00A71E08"/>
    <w:rsid w:val="00A725DE"/>
    <w:rsid w:val="00A94BD2"/>
    <w:rsid w:val="00AB3BC3"/>
    <w:rsid w:val="00AD7569"/>
    <w:rsid w:val="00B17465"/>
    <w:rsid w:val="00B44FF8"/>
    <w:rsid w:val="00B75201"/>
    <w:rsid w:val="00B93780"/>
    <w:rsid w:val="00BC25C1"/>
    <w:rsid w:val="00BD7834"/>
    <w:rsid w:val="00C2171A"/>
    <w:rsid w:val="00C33320"/>
    <w:rsid w:val="00C35B4E"/>
    <w:rsid w:val="00C5181C"/>
    <w:rsid w:val="00C84F3D"/>
    <w:rsid w:val="00C86439"/>
    <w:rsid w:val="00C9267B"/>
    <w:rsid w:val="00C968AE"/>
    <w:rsid w:val="00CA2699"/>
    <w:rsid w:val="00CB110F"/>
    <w:rsid w:val="00CB2C91"/>
    <w:rsid w:val="00CB3859"/>
    <w:rsid w:val="00CD09CF"/>
    <w:rsid w:val="00CD5E0C"/>
    <w:rsid w:val="00CD61B9"/>
    <w:rsid w:val="00CE7D8C"/>
    <w:rsid w:val="00CF26D5"/>
    <w:rsid w:val="00D04657"/>
    <w:rsid w:val="00D12FFE"/>
    <w:rsid w:val="00D3424B"/>
    <w:rsid w:val="00D363A1"/>
    <w:rsid w:val="00D4286C"/>
    <w:rsid w:val="00D50B51"/>
    <w:rsid w:val="00D52F73"/>
    <w:rsid w:val="00D6694B"/>
    <w:rsid w:val="00D8271C"/>
    <w:rsid w:val="00D90F2A"/>
    <w:rsid w:val="00DA5D93"/>
    <w:rsid w:val="00DD7058"/>
    <w:rsid w:val="00DF3212"/>
    <w:rsid w:val="00DF44DD"/>
    <w:rsid w:val="00E102EB"/>
    <w:rsid w:val="00E17B79"/>
    <w:rsid w:val="00E469BB"/>
    <w:rsid w:val="00E74DAE"/>
    <w:rsid w:val="00EB4EA5"/>
    <w:rsid w:val="00ED5BE0"/>
    <w:rsid w:val="00F31909"/>
    <w:rsid w:val="00F350B8"/>
    <w:rsid w:val="00F3615D"/>
    <w:rsid w:val="00F42EBA"/>
    <w:rsid w:val="00F60C30"/>
    <w:rsid w:val="00F9416C"/>
    <w:rsid w:val="00FB7DA4"/>
    <w:rsid w:val="00FD7929"/>
    <w:rsid w:val="00FF161D"/>
    <w:rsid w:val="3AFF6F41"/>
    <w:rsid w:val="3E6F7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F2F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65F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65F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65F2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65F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348</Words>
  <Characters>1989</Characters>
  <Application>Microsoft Office Word</Application>
  <DocSecurity>0</DocSecurity>
  <Lines>16</Lines>
  <Paragraphs>4</Paragraphs>
  <ScaleCrop>false</ScaleCrop>
  <Company>中华人民共和国卫生部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医政医管局,综合处,杜青阳01</dc:creator>
  <cp:lastModifiedBy>SkyUN.Org</cp:lastModifiedBy>
  <cp:revision>3</cp:revision>
  <dcterms:created xsi:type="dcterms:W3CDTF">2017-08-02T07:39:00Z</dcterms:created>
  <dcterms:modified xsi:type="dcterms:W3CDTF">2018-08-21T09:38:00Z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